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614A4" w:rsidRPr="00B614A4" w:rsidRDefault="00B614A4" w:rsidP="00B614A4">
      <w:pPr>
        <w:widowControl w:val="0"/>
        <w:autoSpaceDE w:val="0"/>
        <w:autoSpaceDN w:val="0"/>
        <w:adjustRightInd w:val="0"/>
        <w:spacing w:line="276" w:lineRule="auto"/>
        <w:jc w:val="both"/>
        <w:rPr>
          <w:rFonts w:ascii="Oswald Regular" w:hAnsi="Oswald Regular" w:cs="Calibri Light"/>
          <w:b/>
        </w:rPr>
      </w:pPr>
      <w:r w:rsidRPr="00B614A4">
        <w:rPr>
          <w:rFonts w:ascii="Oswald Regular" w:hAnsi="Oswald Regular" w:cs="Calibri Light"/>
          <w:b/>
          <w:noProof/>
        </w:rPr>
        <w:drawing>
          <wp:anchor distT="0" distB="0" distL="114300" distR="114300" simplePos="0" relativeHeight="251659264" behindDoc="1" locked="0" layoutInCell="1" allowOverlap="1" wp14:anchorId="63547499" wp14:editId="3A0A00A0">
            <wp:simplePos x="0" y="0"/>
            <wp:positionH relativeFrom="column">
              <wp:posOffset>1737995</wp:posOffset>
            </wp:positionH>
            <wp:positionV relativeFrom="paragraph">
              <wp:posOffset>-137160</wp:posOffset>
            </wp:positionV>
            <wp:extent cx="4048125" cy="1885950"/>
            <wp:effectExtent l="0" t="0" r="9525" b="0"/>
            <wp:wrapNone/>
            <wp:docPr id="2" name="Obraz 11" descr="mburta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burta_Logo"/>
                    <pic:cNvPicPr>
                      <a:picLocks noChangeAspect="1" noChangeArrowheads="1"/>
                    </pic:cNvPicPr>
                  </pic:nvPicPr>
                  <pic:blipFill>
                    <a:blip r:embed="rId9" cstate="print"/>
                    <a:srcRect/>
                    <a:stretch>
                      <a:fillRect/>
                    </a:stretch>
                  </pic:blipFill>
                  <pic:spPr bwMode="auto">
                    <a:xfrm>
                      <a:off x="0" y="0"/>
                      <a:ext cx="4048125" cy="1885950"/>
                    </a:xfrm>
                    <a:prstGeom prst="rect">
                      <a:avLst/>
                    </a:prstGeom>
                    <a:noFill/>
                    <a:ln w="9525">
                      <a:noFill/>
                      <a:miter lim="800000"/>
                      <a:headEnd/>
                      <a:tailEnd/>
                    </a:ln>
                  </pic:spPr>
                </pic:pic>
              </a:graphicData>
            </a:graphic>
          </wp:anchor>
        </w:drawing>
      </w:r>
      <w:r w:rsidRPr="00B614A4">
        <w:rPr>
          <w:rFonts w:ascii="Oswald Regular" w:hAnsi="Oswald Regular" w:cs="Calibri Light"/>
          <w:b/>
        </w:rPr>
        <w:t>MIROSŁAW BURTA</w:t>
      </w:r>
    </w:p>
    <w:p w:rsidR="00B614A4" w:rsidRPr="00B614A4" w:rsidRDefault="00B614A4" w:rsidP="00B614A4">
      <w:pPr>
        <w:widowControl w:val="0"/>
        <w:autoSpaceDE w:val="0"/>
        <w:autoSpaceDN w:val="0"/>
        <w:adjustRightInd w:val="0"/>
        <w:spacing w:line="276" w:lineRule="auto"/>
        <w:jc w:val="both"/>
        <w:rPr>
          <w:rFonts w:ascii="Oswald Regular" w:hAnsi="Oswald Regular" w:cs="Calibri Light"/>
        </w:rPr>
      </w:pPr>
      <w:r w:rsidRPr="00B614A4">
        <w:rPr>
          <w:rFonts w:ascii="Oswald Regular" w:hAnsi="Oswald Regular" w:cs="Calibri Light"/>
        </w:rPr>
        <w:t>ZAKŁAD USŁUGOWY</w:t>
      </w:r>
    </w:p>
    <w:p w:rsidR="00B614A4" w:rsidRPr="00B614A4" w:rsidRDefault="00B614A4" w:rsidP="00B614A4">
      <w:pPr>
        <w:widowControl w:val="0"/>
        <w:autoSpaceDE w:val="0"/>
        <w:autoSpaceDN w:val="0"/>
        <w:adjustRightInd w:val="0"/>
        <w:spacing w:line="276" w:lineRule="auto"/>
        <w:jc w:val="both"/>
        <w:rPr>
          <w:rFonts w:ascii="Oswald Regular" w:hAnsi="Oswald Regular" w:cs="Calibri Light"/>
          <w:sz w:val="22"/>
          <w:szCs w:val="22"/>
        </w:rPr>
      </w:pPr>
      <w:r w:rsidRPr="00B614A4">
        <w:rPr>
          <w:rFonts w:ascii="Oswald Regular" w:hAnsi="Oswald Regular" w:cs="Calibri Light"/>
          <w:sz w:val="22"/>
          <w:szCs w:val="22"/>
        </w:rPr>
        <w:t>ul. Grabianowska 23</w:t>
      </w:r>
    </w:p>
    <w:p w:rsidR="00B614A4" w:rsidRPr="00B614A4" w:rsidRDefault="00B614A4" w:rsidP="00B614A4">
      <w:pPr>
        <w:widowControl w:val="0"/>
        <w:autoSpaceDE w:val="0"/>
        <w:autoSpaceDN w:val="0"/>
        <w:adjustRightInd w:val="0"/>
        <w:spacing w:line="276" w:lineRule="auto"/>
        <w:jc w:val="both"/>
        <w:rPr>
          <w:rFonts w:ascii="Oswald Regular" w:hAnsi="Oswald Regular" w:cs="Calibri Light"/>
          <w:sz w:val="22"/>
          <w:szCs w:val="22"/>
        </w:rPr>
      </w:pPr>
      <w:r w:rsidRPr="00B614A4">
        <w:rPr>
          <w:rFonts w:ascii="Oswald Regular" w:hAnsi="Oswald Regular" w:cs="Calibri Light"/>
          <w:sz w:val="22"/>
          <w:szCs w:val="22"/>
        </w:rPr>
        <w:t xml:space="preserve">08-110    Siedlce          </w:t>
      </w:r>
    </w:p>
    <w:p w:rsidR="00B614A4" w:rsidRPr="00B614A4" w:rsidRDefault="00B614A4" w:rsidP="00B614A4">
      <w:pPr>
        <w:widowControl w:val="0"/>
        <w:autoSpaceDE w:val="0"/>
        <w:autoSpaceDN w:val="0"/>
        <w:adjustRightInd w:val="0"/>
        <w:spacing w:line="276" w:lineRule="auto"/>
        <w:jc w:val="both"/>
        <w:rPr>
          <w:rFonts w:ascii="Oswald Regular" w:hAnsi="Oswald Regular" w:cs="Calibri Light"/>
          <w:sz w:val="22"/>
          <w:szCs w:val="22"/>
          <w:lang w:val="de-DE"/>
        </w:rPr>
      </w:pPr>
      <w:r w:rsidRPr="00B614A4">
        <w:rPr>
          <w:rFonts w:ascii="Oswald Regular" w:hAnsi="Oswald Regular" w:cs="Calibri Light"/>
          <w:color w:val="808080"/>
          <w:sz w:val="22"/>
          <w:szCs w:val="22"/>
          <w:lang w:val="de-DE"/>
        </w:rPr>
        <w:t>NIP</w:t>
      </w:r>
      <w:r w:rsidRPr="00B614A4">
        <w:rPr>
          <w:rFonts w:ascii="Oswald Regular" w:hAnsi="Oswald Regular" w:cs="Calibri Light"/>
          <w:sz w:val="22"/>
          <w:szCs w:val="22"/>
          <w:lang w:val="de-DE"/>
        </w:rPr>
        <w:t xml:space="preserve">:   </w:t>
      </w:r>
      <w:r w:rsidRPr="00B614A4">
        <w:rPr>
          <w:rFonts w:ascii="Oswald Regular" w:hAnsi="Oswald Regular" w:cs="Calibri Light"/>
          <w:b/>
          <w:sz w:val="22"/>
          <w:szCs w:val="22"/>
          <w:lang w:val="de-DE"/>
        </w:rPr>
        <w:t>821-000-53-38</w:t>
      </w:r>
    </w:p>
    <w:p w:rsidR="00B614A4" w:rsidRPr="00B614A4" w:rsidRDefault="00B614A4" w:rsidP="00B614A4">
      <w:pPr>
        <w:widowControl w:val="0"/>
        <w:autoSpaceDE w:val="0"/>
        <w:autoSpaceDN w:val="0"/>
        <w:adjustRightInd w:val="0"/>
        <w:spacing w:line="276" w:lineRule="auto"/>
        <w:jc w:val="both"/>
        <w:rPr>
          <w:rFonts w:ascii="Oswald Regular" w:hAnsi="Oswald Regular" w:cs="Calibri Light"/>
          <w:b/>
          <w:sz w:val="22"/>
          <w:szCs w:val="22"/>
          <w:lang w:val="de-DE"/>
        </w:rPr>
      </w:pPr>
      <w:proofErr w:type="spellStart"/>
      <w:r w:rsidRPr="00B614A4">
        <w:rPr>
          <w:rFonts w:ascii="Oswald Regular" w:hAnsi="Oswald Regular" w:cs="Calibri Light"/>
          <w:color w:val="808080"/>
          <w:sz w:val="22"/>
          <w:szCs w:val="22"/>
          <w:lang w:val="de-DE"/>
        </w:rPr>
        <w:t>telefax</w:t>
      </w:r>
      <w:proofErr w:type="spellEnd"/>
      <w:r w:rsidRPr="00B614A4">
        <w:rPr>
          <w:rFonts w:ascii="Oswald Regular" w:hAnsi="Oswald Regular" w:cs="Calibri Light"/>
          <w:color w:val="808080"/>
          <w:sz w:val="22"/>
          <w:szCs w:val="22"/>
          <w:lang w:val="de-DE"/>
        </w:rPr>
        <w:t xml:space="preserve"> </w:t>
      </w:r>
      <w:r w:rsidRPr="00B614A4">
        <w:rPr>
          <w:rFonts w:ascii="Oswald Regular" w:hAnsi="Oswald Regular" w:cs="Calibri Light"/>
          <w:sz w:val="22"/>
          <w:szCs w:val="22"/>
          <w:lang w:val="de-DE"/>
        </w:rPr>
        <w:t xml:space="preserve"> </w:t>
      </w:r>
      <w:r w:rsidRPr="00B614A4">
        <w:rPr>
          <w:rFonts w:ascii="Oswald Regular" w:hAnsi="Oswald Regular" w:cs="Calibri Light"/>
          <w:b/>
          <w:sz w:val="22"/>
          <w:szCs w:val="22"/>
          <w:lang w:val="de-DE"/>
        </w:rPr>
        <w:t>(25) 632-56-79</w:t>
      </w:r>
    </w:p>
    <w:p w:rsidR="00B614A4" w:rsidRPr="00B614A4" w:rsidRDefault="00B614A4" w:rsidP="00B614A4">
      <w:pPr>
        <w:widowControl w:val="0"/>
        <w:autoSpaceDE w:val="0"/>
        <w:autoSpaceDN w:val="0"/>
        <w:adjustRightInd w:val="0"/>
        <w:spacing w:line="276" w:lineRule="auto"/>
        <w:jc w:val="both"/>
        <w:rPr>
          <w:rFonts w:ascii="Oswald Regular" w:hAnsi="Oswald Regular" w:cs="Calibri Light"/>
          <w:sz w:val="22"/>
          <w:szCs w:val="22"/>
          <w:lang w:val="de-DE"/>
        </w:rPr>
      </w:pPr>
      <w:proofErr w:type="spellStart"/>
      <w:r w:rsidRPr="00B614A4">
        <w:rPr>
          <w:rFonts w:ascii="Oswald Regular" w:hAnsi="Oswald Regular" w:cs="Calibri Light"/>
          <w:color w:val="808080"/>
          <w:sz w:val="22"/>
          <w:szCs w:val="22"/>
          <w:lang w:val="de-DE"/>
        </w:rPr>
        <w:t>Regon</w:t>
      </w:r>
      <w:proofErr w:type="spellEnd"/>
      <w:r w:rsidRPr="00B614A4">
        <w:rPr>
          <w:rFonts w:ascii="Oswald Regular" w:hAnsi="Oswald Regular" w:cs="Calibri Light"/>
          <w:color w:val="808080"/>
          <w:sz w:val="22"/>
          <w:szCs w:val="22"/>
          <w:lang w:val="de-DE"/>
        </w:rPr>
        <w:t xml:space="preserve">  </w:t>
      </w:r>
      <w:r w:rsidRPr="00B614A4">
        <w:rPr>
          <w:rFonts w:ascii="Oswald Regular" w:hAnsi="Oswald Regular" w:cs="Calibri Light"/>
          <w:b/>
          <w:sz w:val="22"/>
          <w:szCs w:val="22"/>
          <w:lang w:val="de-DE"/>
        </w:rPr>
        <w:t xml:space="preserve">710014231 </w:t>
      </w:r>
      <w:r w:rsidRPr="00B614A4">
        <w:rPr>
          <w:rFonts w:ascii="Oswald Regular" w:hAnsi="Oswald Regular" w:cs="Calibri Light"/>
          <w:sz w:val="22"/>
          <w:szCs w:val="22"/>
          <w:lang w:val="de-DE"/>
        </w:rPr>
        <w:t xml:space="preserve">     </w:t>
      </w:r>
    </w:p>
    <w:p w:rsidR="00B614A4" w:rsidRPr="00B614A4" w:rsidRDefault="00B614A4" w:rsidP="00B614A4">
      <w:pPr>
        <w:widowControl w:val="0"/>
        <w:autoSpaceDE w:val="0"/>
        <w:autoSpaceDN w:val="0"/>
        <w:adjustRightInd w:val="0"/>
        <w:spacing w:line="276" w:lineRule="auto"/>
        <w:jc w:val="both"/>
        <w:rPr>
          <w:rFonts w:ascii="Oswald Regular" w:hAnsi="Oswald Regular" w:cs="Calibri Light"/>
          <w:b/>
          <w:sz w:val="22"/>
          <w:szCs w:val="22"/>
          <w:lang w:val="en-US"/>
        </w:rPr>
      </w:pPr>
      <w:proofErr w:type="spellStart"/>
      <w:r w:rsidRPr="00B614A4">
        <w:rPr>
          <w:rFonts w:ascii="Oswald Regular" w:hAnsi="Oswald Regular" w:cs="Calibri Light"/>
          <w:color w:val="808080"/>
          <w:sz w:val="22"/>
          <w:szCs w:val="22"/>
          <w:lang w:val="de-DE"/>
        </w:rPr>
        <w:t>kom</w:t>
      </w:r>
      <w:proofErr w:type="spellEnd"/>
      <w:r w:rsidRPr="00B614A4">
        <w:rPr>
          <w:rFonts w:ascii="Oswald Regular" w:hAnsi="Oswald Regular" w:cs="Calibri Light"/>
          <w:color w:val="808080"/>
          <w:sz w:val="22"/>
          <w:szCs w:val="22"/>
          <w:lang w:val="de-DE"/>
        </w:rPr>
        <w:t>.</w:t>
      </w:r>
      <w:r w:rsidRPr="00B614A4">
        <w:rPr>
          <w:rFonts w:ascii="Oswald Regular" w:hAnsi="Oswald Regular" w:cs="Calibri Light"/>
          <w:sz w:val="22"/>
          <w:szCs w:val="22"/>
          <w:lang w:val="de-DE"/>
        </w:rPr>
        <w:t xml:space="preserve">   </w:t>
      </w:r>
      <w:r w:rsidRPr="00B614A4">
        <w:rPr>
          <w:rFonts w:ascii="Oswald Regular" w:hAnsi="Oswald Regular" w:cs="Calibri Light"/>
          <w:b/>
          <w:sz w:val="22"/>
          <w:szCs w:val="22"/>
        </w:rPr>
        <w:t xml:space="preserve">  </w:t>
      </w:r>
      <w:r w:rsidRPr="00B614A4">
        <w:rPr>
          <w:rFonts w:ascii="Oswald Regular" w:hAnsi="Oswald Regular" w:cs="Calibri Light"/>
          <w:b/>
          <w:sz w:val="22"/>
          <w:szCs w:val="22"/>
          <w:lang w:val="en-US"/>
        </w:rPr>
        <w:t>+48-505-085-426</w:t>
      </w:r>
    </w:p>
    <w:p w:rsidR="00B614A4" w:rsidRPr="00B614A4" w:rsidRDefault="00B614A4" w:rsidP="00B614A4">
      <w:pPr>
        <w:widowControl w:val="0"/>
        <w:autoSpaceDE w:val="0"/>
        <w:autoSpaceDN w:val="0"/>
        <w:adjustRightInd w:val="0"/>
        <w:spacing w:line="276" w:lineRule="auto"/>
        <w:jc w:val="both"/>
        <w:rPr>
          <w:rFonts w:ascii="Oswald Regular" w:hAnsi="Oswald Regular" w:cs="Calibri Light"/>
          <w:b/>
          <w:sz w:val="28"/>
          <w:szCs w:val="28"/>
          <w:lang w:val="en-US"/>
        </w:rPr>
      </w:pPr>
      <w:r w:rsidRPr="00B614A4">
        <w:rPr>
          <w:rFonts w:ascii="Oswald Regular" w:hAnsi="Oswald Regular" w:cs="Calibri Light"/>
          <w:color w:val="808080"/>
          <w:sz w:val="22"/>
          <w:szCs w:val="22"/>
          <w:lang w:val="en-US"/>
        </w:rPr>
        <w:t>email:</w:t>
      </w:r>
      <w:r w:rsidRPr="00B614A4">
        <w:rPr>
          <w:rFonts w:ascii="Oswald Regular" w:hAnsi="Oswald Regular" w:cs="Calibri Light"/>
          <w:sz w:val="22"/>
          <w:szCs w:val="22"/>
          <w:lang w:val="en-US"/>
        </w:rPr>
        <w:t xml:space="preserve">  </w:t>
      </w:r>
      <w:r w:rsidRPr="00B614A4">
        <w:rPr>
          <w:rFonts w:ascii="Oswald Regular" w:hAnsi="Oswald Regular" w:cs="Calibri Light"/>
          <w:b/>
          <w:sz w:val="22"/>
          <w:szCs w:val="22"/>
          <w:lang w:val="en-US"/>
        </w:rPr>
        <w:t>m.m.burta@wp.pl</w:t>
      </w:r>
    </w:p>
    <w:p w:rsidR="00B614A4" w:rsidRPr="00B614A4" w:rsidRDefault="00B614A4" w:rsidP="00B614A4">
      <w:pPr>
        <w:widowControl w:val="0"/>
        <w:autoSpaceDE w:val="0"/>
        <w:autoSpaceDN w:val="0"/>
        <w:adjustRightInd w:val="0"/>
        <w:spacing w:line="276" w:lineRule="auto"/>
        <w:ind w:right="-569"/>
        <w:jc w:val="both"/>
        <w:rPr>
          <w:rFonts w:ascii="Oswald Regular" w:hAnsi="Oswald Regular" w:cs="Calibri Light"/>
          <w:b/>
          <w:sz w:val="28"/>
          <w:szCs w:val="28"/>
        </w:rPr>
      </w:pPr>
      <w:r w:rsidRPr="00B614A4">
        <w:rPr>
          <w:rFonts w:ascii="Oswald Regular" w:hAnsi="Oswald Regular" w:cs="Calibri Light"/>
          <w:b/>
          <w:sz w:val="28"/>
          <w:szCs w:val="28"/>
          <w:lang w:val="en-US"/>
        </w:rPr>
        <w:tab/>
      </w:r>
      <w:r w:rsidRPr="00B614A4">
        <w:rPr>
          <w:rFonts w:ascii="Oswald Regular" w:hAnsi="Oswald Regular" w:cs="Calibri Light"/>
          <w:b/>
          <w:sz w:val="28"/>
          <w:szCs w:val="28"/>
          <w:lang w:val="en-US"/>
        </w:rPr>
        <w:tab/>
      </w:r>
      <w:r w:rsidRPr="00B614A4">
        <w:rPr>
          <w:rFonts w:ascii="Oswald Regular" w:hAnsi="Oswald Regular" w:cs="Calibri Light"/>
          <w:b/>
          <w:sz w:val="28"/>
          <w:szCs w:val="28"/>
          <w:lang w:val="en-US"/>
        </w:rPr>
        <w:tab/>
      </w:r>
      <w:r w:rsidRPr="00B614A4">
        <w:rPr>
          <w:rFonts w:ascii="Oswald Regular" w:hAnsi="Oswald Regular" w:cs="Calibri Light"/>
          <w:b/>
          <w:sz w:val="28"/>
          <w:szCs w:val="28"/>
          <w:lang w:val="en-US"/>
        </w:rPr>
        <w:tab/>
      </w:r>
      <w:r w:rsidRPr="00B614A4">
        <w:rPr>
          <w:rFonts w:ascii="Oswald Regular" w:hAnsi="Oswald Regular" w:cs="Calibri Light"/>
          <w:b/>
          <w:sz w:val="28"/>
          <w:szCs w:val="28"/>
          <w:lang w:val="en-US"/>
        </w:rPr>
        <w:tab/>
      </w:r>
      <w:r w:rsidRPr="00B614A4">
        <w:rPr>
          <w:rFonts w:ascii="Oswald Regular" w:hAnsi="Oswald Regular" w:cs="Calibri Light"/>
          <w:b/>
          <w:sz w:val="28"/>
          <w:szCs w:val="28"/>
          <w:lang w:val="en-US"/>
        </w:rPr>
        <w:tab/>
      </w:r>
      <w:r w:rsidRPr="00B614A4">
        <w:rPr>
          <w:rFonts w:ascii="Oswald Regular" w:hAnsi="Oswald Regular" w:cs="Calibri Light"/>
          <w:b/>
          <w:sz w:val="28"/>
          <w:szCs w:val="28"/>
          <w:lang w:val="en-US"/>
        </w:rPr>
        <w:tab/>
      </w:r>
      <w:r w:rsidRPr="00B614A4">
        <w:rPr>
          <w:rFonts w:ascii="Oswald Regular" w:hAnsi="Oswald Regular" w:cs="Calibri Light"/>
          <w:b/>
          <w:sz w:val="28"/>
          <w:szCs w:val="28"/>
          <w:lang w:val="en-US"/>
        </w:rPr>
        <w:tab/>
      </w:r>
      <w:r w:rsidRPr="00B614A4">
        <w:rPr>
          <w:rFonts w:ascii="Oswald Regular" w:hAnsi="Oswald Regular" w:cs="Calibri Light"/>
          <w:b/>
          <w:sz w:val="28"/>
          <w:szCs w:val="28"/>
          <w:lang w:val="en-US"/>
        </w:rPr>
        <w:tab/>
      </w:r>
      <w:r w:rsidRPr="00B614A4">
        <w:rPr>
          <w:rFonts w:ascii="Oswald Regular" w:hAnsi="Oswald Regular" w:cs="Calibri Light"/>
          <w:b/>
          <w:sz w:val="28"/>
          <w:szCs w:val="28"/>
          <w:lang w:val="en-US"/>
        </w:rPr>
        <w:tab/>
      </w:r>
      <w:r w:rsidRPr="00B614A4">
        <w:rPr>
          <w:rFonts w:ascii="Oswald Regular" w:hAnsi="Oswald Regular" w:cs="Calibri Light"/>
          <w:sz w:val="28"/>
          <w:szCs w:val="28"/>
        </w:rPr>
        <w:t>Tom II</w:t>
      </w:r>
      <w:r w:rsidR="00FE680E">
        <w:rPr>
          <w:rFonts w:ascii="Oswald Regular" w:hAnsi="Oswald Regular" w:cs="Calibri Light"/>
          <w:sz w:val="28"/>
          <w:szCs w:val="28"/>
        </w:rPr>
        <w:t>I</w:t>
      </w:r>
      <w:r w:rsidR="00CE634E">
        <w:rPr>
          <w:rFonts w:ascii="Oswald Regular" w:hAnsi="Oswald Regular" w:cs="Calibri Light"/>
          <w:sz w:val="28"/>
          <w:szCs w:val="28"/>
        </w:rPr>
        <w:t>A</w:t>
      </w:r>
    </w:p>
    <w:p w:rsidR="00B614A4" w:rsidRPr="00B614A4" w:rsidRDefault="00B614A4" w:rsidP="00B614A4">
      <w:pPr>
        <w:widowControl w:val="0"/>
        <w:autoSpaceDE w:val="0"/>
        <w:autoSpaceDN w:val="0"/>
        <w:adjustRightInd w:val="0"/>
        <w:spacing w:line="276" w:lineRule="auto"/>
        <w:jc w:val="both"/>
        <w:rPr>
          <w:rFonts w:ascii="Oswald Regular" w:hAnsi="Oswald Regular" w:cs="Calibri Light"/>
          <w:b/>
          <w:sz w:val="28"/>
          <w:szCs w:val="28"/>
        </w:rPr>
      </w:pPr>
      <w:r w:rsidRPr="00B614A4">
        <w:rPr>
          <w:rFonts w:ascii="Oswald Regular" w:hAnsi="Oswald Regular" w:cs="Calibri Light"/>
          <w:b/>
          <w:sz w:val="28"/>
          <w:szCs w:val="28"/>
        </w:rPr>
        <w:tab/>
      </w:r>
      <w:r w:rsidRPr="00B614A4">
        <w:rPr>
          <w:rFonts w:ascii="Oswald Regular" w:hAnsi="Oswald Regular" w:cs="Calibri Light"/>
          <w:b/>
          <w:sz w:val="28"/>
          <w:szCs w:val="28"/>
        </w:rPr>
        <w:tab/>
      </w:r>
      <w:r w:rsidRPr="00B614A4">
        <w:rPr>
          <w:rFonts w:ascii="Oswald Regular" w:hAnsi="Oswald Regular" w:cs="Calibri Light"/>
          <w:b/>
          <w:sz w:val="28"/>
          <w:szCs w:val="28"/>
        </w:rPr>
        <w:tab/>
      </w:r>
      <w:r w:rsidRPr="00B614A4">
        <w:rPr>
          <w:rFonts w:ascii="Oswald Regular" w:hAnsi="Oswald Regular" w:cs="Calibri Light"/>
          <w:b/>
          <w:sz w:val="28"/>
          <w:szCs w:val="28"/>
        </w:rPr>
        <w:tab/>
      </w:r>
      <w:r w:rsidRPr="00B614A4">
        <w:rPr>
          <w:rFonts w:ascii="Oswald Regular" w:hAnsi="Oswald Regular" w:cs="Calibri Light"/>
          <w:b/>
          <w:sz w:val="28"/>
          <w:szCs w:val="28"/>
        </w:rPr>
        <w:tab/>
      </w:r>
      <w:r w:rsidRPr="00B614A4">
        <w:rPr>
          <w:rFonts w:ascii="Oswald Regular" w:hAnsi="Oswald Regular" w:cs="Calibri Light"/>
          <w:b/>
          <w:sz w:val="28"/>
          <w:szCs w:val="28"/>
        </w:rPr>
        <w:tab/>
      </w:r>
      <w:r w:rsidRPr="00B614A4">
        <w:rPr>
          <w:rFonts w:ascii="Oswald Regular" w:hAnsi="Oswald Regular" w:cs="Calibri Light"/>
          <w:b/>
          <w:sz w:val="28"/>
          <w:szCs w:val="28"/>
        </w:rPr>
        <w:tab/>
      </w:r>
      <w:r w:rsidRPr="00B614A4">
        <w:rPr>
          <w:rFonts w:ascii="Oswald Regular" w:hAnsi="Oswald Regular" w:cs="Calibri Light"/>
          <w:b/>
          <w:sz w:val="28"/>
          <w:szCs w:val="28"/>
        </w:rPr>
        <w:tab/>
      </w:r>
      <w:r w:rsidRPr="00B614A4">
        <w:rPr>
          <w:rFonts w:ascii="Oswald Regular" w:hAnsi="Oswald Regular" w:cs="Calibri Light"/>
          <w:b/>
          <w:sz w:val="28"/>
          <w:szCs w:val="28"/>
        </w:rPr>
        <w:tab/>
      </w:r>
      <w:r w:rsidRPr="00B614A4">
        <w:rPr>
          <w:rFonts w:ascii="Oswald Regular" w:hAnsi="Oswald Regular" w:cs="Calibri Light"/>
          <w:b/>
          <w:sz w:val="28"/>
          <w:szCs w:val="28"/>
        </w:rPr>
        <w:tab/>
      </w:r>
      <w:r w:rsidRPr="00B614A4">
        <w:rPr>
          <w:rFonts w:ascii="Oswald Regular" w:hAnsi="Oswald Regular" w:cs="Calibri Light"/>
          <w:sz w:val="28"/>
          <w:szCs w:val="28"/>
        </w:rPr>
        <w:t>Egz. nr……………</w:t>
      </w:r>
      <w:r w:rsidRPr="00B614A4">
        <w:rPr>
          <w:rFonts w:ascii="Oswald Regular" w:hAnsi="Oswald Regular" w:cs="Calibri Light"/>
          <w:b/>
          <w:sz w:val="28"/>
          <w:szCs w:val="28"/>
        </w:rPr>
        <w:t xml:space="preserve"> </w:t>
      </w:r>
    </w:p>
    <w:p w:rsidR="00B614A4" w:rsidRPr="00B614A4" w:rsidRDefault="00B614A4" w:rsidP="00B614A4">
      <w:pPr>
        <w:widowControl w:val="0"/>
        <w:autoSpaceDE w:val="0"/>
        <w:autoSpaceDN w:val="0"/>
        <w:adjustRightInd w:val="0"/>
        <w:jc w:val="center"/>
        <w:rPr>
          <w:rFonts w:ascii="Calibri Light" w:hAnsi="Calibri Light" w:cs="Calibri Light"/>
          <w:b/>
          <w:i/>
          <w:color w:val="000000"/>
          <w:sz w:val="22"/>
          <w:szCs w:val="22"/>
        </w:rPr>
      </w:pPr>
    </w:p>
    <w:p w:rsidR="00B614A4" w:rsidRPr="00B614A4" w:rsidRDefault="00B614A4" w:rsidP="00B614A4">
      <w:pPr>
        <w:autoSpaceDE w:val="0"/>
        <w:autoSpaceDN w:val="0"/>
        <w:adjustRightInd w:val="0"/>
        <w:jc w:val="center"/>
        <w:rPr>
          <w:rFonts w:ascii="Oswald Regular" w:eastAsia="Calibri" w:hAnsi="Oswald Regular" w:cs="Oswald Regular"/>
          <w:b/>
          <w:color w:val="000000"/>
          <w:sz w:val="28"/>
          <w:szCs w:val="28"/>
          <w:lang w:eastAsia="en-US"/>
        </w:rPr>
      </w:pPr>
      <w:r w:rsidRPr="00B614A4">
        <w:rPr>
          <w:rFonts w:ascii="Oswald Regular" w:eastAsia="Calibri" w:hAnsi="Oswald Regular" w:cs="Oswald Regular"/>
          <w:b/>
          <w:color w:val="000000"/>
          <w:sz w:val="28"/>
          <w:szCs w:val="28"/>
          <w:lang w:eastAsia="en-US"/>
        </w:rPr>
        <w:t xml:space="preserve">PROJEKT </w:t>
      </w:r>
      <w:r w:rsidR="00CE634E">
        <w:rPr>
          <w:rFonts w:ascii="Oswald Regular" w:eastAsia="Calibri" w:hAnsi="Oswald Regular" w:cs="Oswald Regular"/>
          <w:b/>
          <w:color w:val="000000"/>
          <w:sz w:val="28"/>
          <w:szCs w:val="28"/>
          <w:lang w:eastAsia="en-US"/>
        </w:rPr>
        <w:t>WYKONAWCZY</w:t>
      </w:r>
      <w:r w:rsidRPr="00B614A4">
        <w:rPr>
          <w:rFonts w:ascii="Oswald Regular" w:eastAsia="Calibri" w:hAnsi="Oswald Regular" w:cs="Oswald Regular"/>
          <w:b/>
          <w:color w:val="000000"/>
          <w:sz w:val="28"/>
          <w:szCs w:val="28"/>
          <w:lang w:eastAsia="en-US"/>
        </w:rPr>
        <w:t xml:space="preserve"> </w:t>
      </w:r>
    </w:p>
    <w:p w:rsidR="00B614A4" w:rsidRPr="00B614A4" w:rsidRDefault="00B614A4" w:rsidP="00B614A4">
      <w:pPr>
        <w:widowControl w:val="0"/>
        <w:shd w:val="clear" w:color="auto" w:fill="FFFFFF"/>
        <w:autoSpaceDE w:val="0"/>
        <w:autoSpaceDN w:val="0"/>
        <w:adjustRightInd w:val="0"/>
        <w:jc w:val="both"/>
        <w:rPr>
          <w:rFonts w:ascii="Oswald Regular" w:hAnsi="Oswald Regular"/>
          <w:b/>
          <w:color w:val="1E90FF"/>
          <w:sz w:val="28"/>
          <w:szCs w:val="28"/>
        </w:rPr>
      </w:pPr>
      <w:r w:rsidRPr="00B614A4">
        <w:rPr>
          <w:rFonts w:ascii="Oswald Regular" w:hAnsi="Oswald Regular" w:cs="Calibri"/>
          <w:b/>
          <w:color w:val="2D2D2D"/>
          <w:sz w:val="28"/>
          <w:szCs w:val="28"/>
          <w:shd w:val="clear" w:color="auto" w:fill="FFFFFF"/>
        </w:rPr>
        <w:t>1.Przebudowy i remontu pomieszczeń budynku polikliniki w celu dostosowania do aktualnych warunków technicznych</w:t>
      </w:r>
    </w:p>
    <w:p w:rsidR="00B614A4" w:rsidRPr="00B614A4" w:rsidRDefault="00B614A4" w:rsidP="00B614A4">
      <w:pPr>
        <w:widowControl w:val="0"/>
        <w:autoSpaceDE w:val="0"/>
        <w:autoSpaceDN w:val="0"/>
        <w:adjustRightInd w:val="0"/>
        <w:jc w:val="both"/>
        <w:rPr>
          <w:rFonts w:ascii="Oswald Regular" w:hAnsi="Oswald Regular" w:cs="Calibri"/>
          <w:b/>
          <w:color w:val="2D2D2D"/>
          <w:sz w:val="28"/>
          <w:szCs w:val="28"/>
          <w:shd w:val="clear" w:color="auto" w:fill="FFFFFF"/>
        </w:rPr>
      </w:pPr>
      <w:r w:rsidRPr="00B614A4">
        <w:rPr>
          <w:rFonts w:ascii="Oswald Regular" w:hAnsi="Oswald Regular" w:cs="Calibri"/>
          <w:b/>
          <w:color w:val="2D2D2D"/>
          <w:sz w:val="28"/>
          <w:szCs w:val="28"/>
          <w:shd w:val="clear" w:color="auto" w:fill="FFFFFF"/>
        </w:rPr>
        <w:t xml:space="preserve">2. Remontu instalacji wewnętrznych: </w:t>
      </w:r>
      <w:proofErr w:type="spellStart"/>
      <w:r w:rsidRPr="00B614A4">
        <w:rPr>
          <w:rFonts w:ascii="Oswald Regular" w:hAnsi="Oswald Regular" w:cs="Calibri"/>
          <w:b/>
          <w:color w:val="2D2D2D"/>
          <w:sz w:val="28"/>
          <w:szCs w:val="28"/>
          <w:shd w:val="clear" w:color="auto" w:fill="FFFFFF"/>
        </w:rPr>
        <w:t>wod-kan</w:t>
      </w:r>
      <w:proofErr w:type="spellEnd"/>
      <w:r w:rsidRPr="00B614A4">
        <w:rPr>
          <w:rFonts w:ascii="Oswald Regular" w:hAnsi="Oswald Regular" w:cs="Calibri"/>
          <w:b/>
          <w:color w:val="2D2D2D"/>
          <w:sz w:val="28"/>
          <w:szCs w:val="28"/>
          <w:shd w:val="clear" w:color="auto" w:fill="FFFFFF"/>
        </w:rPr>
        <w:t>, c.o., wentylacji, elektrycznych i teletechnicznych</w:t>
      </w:r>
    </w:p>
    <w:p w:rsidR="00B614A4" w:rsidRPr="00B614A4" w:rsidRDefault="00B614A4" w:rsidP="00B614A4">
      <w:pPr>
        <w:widowControl w:val="0"/>
        <w:autoSpaceDE w:val="0"/>
        <w:autoSpaceDN w:val="0"/>
        <w:adjustRightInd w:val="0"/>
        <w:jc w:val="both"/>
        <w:rPr>
          <w:rFonts w:ascii="Oswald Regular" w:hAnsi="Oswald Regular" w:cs="Calibri"/>
          <w:b/>
          <w:color w:val="2D2D2D"/>
          <w:sz w:val="28"/>
          <w:szCs w:val="28"/>
          <w:shd w:val="clear" w:color="auto" w:fill="FFFFFF"/>
        </w:rPr>
      </w:pPr>
      <w:r w:rsidRPr="00B614A4">
        <w:rPr>
          <w:rFonts w:ascii="Oswald Regular" w:hAnsi="Oswald Regular" w:cs="Calibri"/>
          <w:b/>
          <w:color w:val="2D2D2D"/>
          <w:sz w:val="28"/>
          <w:szCs w:val="28"/>
          <w:shd w:val="clear" w:color="auto" w:fill="FFFFFF"/>
        </w:rPr>
        <w:t>3.Docieplenia ścian i stropodachu budynku polikliniki</w:t>
      </w:r>
    </w:p>
    <w:p w:rsidR="00B614A4" w:rsidRPr="00B614A4" w:rsidRDefault="00B614A4" w:rsidP="00B614A4">
      <w:pPr>
        <w:widowControl w:val="0"/>
        <w:autoSpaceDE w:val="0"/>
        <w:autoSpaceDN w:val="0"/>
        <w:adjustRightInd w:val="0"/>
        <w:jc w:val="both"/>
        <w:rPr>
          <w:rFonts w:ascii="Oswald Regular" w:hAnsi="Oswald Regular" w:cs="Calibri"/>
          <w:b/>
          <w:color w:val="2D2D2D"/>
          <w:sz w:val="28"/>
          <w:szCs w:val="28"/>
          <w:shd w:val="clear" w:color="auto" w:fill="FFFFFF"/>
        </w:rPr>
      </w:pPr>
      <w:r w:rsidRPr="00B614A4">
        <w:rPr>
          <w:rFonts w:ascii="Oswald Regular" w:hAnsi="Oswald Regular" w:cs="Calibri"/>
          <w:b/>
          <w:color w:val="2D2D2D"/>
          <w:sz w:val="28"/>
          <w:szCs w:val="28"/>
          <w:shd w:val="clear" w:color="auto" w:fill="FFFFFF"/>
        </w:rPr>
        <w:t xml:space="preserve">4.Montażu instalacji fotowoltaicznej o mocy 24,9 </w:t>
      </w:r>
      <w:proofErr w:type="spellStart"/>
      <w:r w:rsidRPr="00B614A4">
        <w:rPr>
          <w:rFonts w:ascii="Oswald Regular" w:hAnsi="Oswald Regular" w:cs="Calibri"/>
          <w:b/>
          <w:color w:val="2D2D2D"/>
          <w:sz w:val="28"/>
          <w:szCs w:val="28"/>
          <w:shd w:val="clear" w:color="auto" w:fill="FFFFFF"/>
        </w:rPr>
        <w:t>kWp</w:t>
      </w:r>
      <w:proofErr w:type="spellEnd"/>
    </w:p>
    <w:p w:rsidR="00B614A4" w:rsidRPr="00B614A4" w:rsidRDefault="00B614A4" w:rsidP="00B614A4">
      <w:pPr>
        <w:widowControl w:val="0"/>
        <w:autoSpaceDE w:val="0"/>
        <w:autoSpaceDN w:val="0"/>
        <w:adjustRightInd w:val="0"/>
        <w:jc w:val="both"/>
        <w:rPr>
          <w:rFonts w:ascii="Oswald Regular" w:hAnsi="Oswald Regular" w:cs="Calibri"/>
          <w:b/>
          <w:color w:val="2D2D2D"/>
          <w:sz w:val="28"/>
          <w:szCs w:val="28"/>
          <w:shd w:val="clear" w:color="auto" w:fill="FFFFFF"/>
        </w:rPr>
      </w:pPr>
      <w:r w:rsidRPr="00B614A4">
        <w:rPr>
          <w:rFonts w:ascii="Oswald Regular" w:hAnsi="Oswald Regular" w:cs="Calibri"/>
          <w:b/>
          <w:color w:val="2D2D2D"/>
          <w:sz w:val="28"/>
          <w:szCs w:val="28"/>
          <w:shd w:val="clear" w:color="auto" w:fill="FFFFFF"/>
        </w:rPr>
        <w:t xml:space="preserve">5.Rozbiórka czerpni powietrza  i obudowy naczynia </w:t>
      </w:r>
      <w:proofErr w:type="spellStart"/>
      <w:r w:rsidRPr="00B614A4">
        <w:rPr>
          <w:rFonts w:ascii="Oswald Regular" w:hAnsi="Oswald Regular" w:cs="Calibri"/>
          <w:b/>
          <w:color w:val="2D2D2D"/>
          <w:sz w:val="28"/>
          <w:szCs w:val="28"/>
          <w:shd w:val="clear" w:color="auto" w:fill="FFFFFF"/>
        </w:rPr>
        <w:t>wzbiorczego</w:t>
      </w:r>
      <w:proofErr w:type="spellEnd"/>
    </w:p>
    <w:p w:rsidR="00B614A4" w:rsidRPr="00B614A4" w:rsidRDefault="00B614A4" w:rsidP="00B614A4">
      <w:pPr>
        <w:widowControl w:val="0"/>
        <w:autoSpaceDE w:val="0"/>
        <w:autoSpaceDN w:val="0"/>
        <w:adjustRightInd w:val="0"/>
        <w:spacing w:line="276" w:lineRule="auto"/>
        <w:jc w:val="both"/>
        <w:rPr>
          <w:rFonts w:ascii="Oswald Regular" w:hAnsi="Oswald Regular" w:cs="Calibri Light"/>
          <w:b/>
          <w:i/>
          <w:sz w:val="20"/>
          <w:szCs w:val="20"/>
        </w:rPr>
      </w:pPr>
    </w:p>
    <w:p w:rsidR="00B614A4" w:rsidRPr="00B614A4" w:rsidRDefault="00B614A4" w:rsidP="00B614A4">
      <w:pPr>
        <w:widowControl w:val="0"/>
        <w:autoSpaceDE w:val="0"/>
        <w:autoSpaceDN w:val="0"/>
        <w:adjustRightInd w:val="0"/>
        <w:spacing w:after="60" w:line="276" w:lineRule="auto"/>
        <w:ind w:left="2829" w:hanging="2829"/>
        <w:contextualSpacing/>
        <w:jc w:val="both"/>
        <w:rPr>
          <w:rFonts w:ascii="Oswald Regular" w:hAnsi="Oswald Regular" w:cs="Calibri Light"/>
          <w:sz w:val="20"/>
          <w:szCs w:val="20"/>
        </w:rPr>
      </w:pPr>
      <w:r w:rsidRPr="00B614A4">
        <w:rPr>
          <w:rFonts w:ascii="Oswald Regular" w:hAnsi="Oswald Regular" w:cs="Calibri Light"/>
          <w:sz w:val="20"/>
          <w:szCs w:val="20"/>
        </w:rPr>
        <w:t>Lokalizacja:</w:t>
      </w:r>
      <w:r w:rsidRPr="00B614A4">
        <w:rPr>
          <w:rFonts w:ascii="Oswald Regular" w:hAnsi="Oswald Regular" w:cs="Calibri Light"/>
          <w:sz w:val="20"/>
          <w:szCs w:val="20"/>
        </w:rPr>
        <w:tab/>
      </w:r>
      <w:r w:rsidRPr="00B614A4">
        <w:rPr>
          <w:rFonts w:ascii="Oswald Regular" w:hAnsi="Oswald Regular" w:cs="Arial"/>
          <w:sz w:val="20"/>
          <w:szCs w:val="20"/>
        </w:rPr>
        <w:t xml:space="preserve">działka nr </w:t>
      </w:r>
      <w:proofErr w:type="spellStart"/>
      <w:r w:rsidRPr="00B614A4">
        <w:rPr>
          <w:rFonts w:ascii="Oswald Regular" w:hAnsi="Oswald Regular" w:cs="Arial"/>
          <w:sz w:val="20"/>
          <w:szCs w:val="20"/>
        </w:rPr>
        <w:t>ewid</w:t>
      </w:r>
      <w:proofErr w:type="spellEnd"/>
      <w:r w:rsidRPr="00B614A4">
        <w:rPr>
          <w:rFonts w:ascii="Oswald Regular" w:hAnsi="Oswald Regular" w:cs="Arial"/>
          <w:sz w:val="20"/>
          <w:szCs w:val="20"/>
        </w:rPr>
        <w:t>. 75-105/1 w Siedlcach, przy ul. Starowiejskiej 66, 08-110 Siedlce</w:t>
      </w:r>
    </w:p>
    <w:p w:rsidR="00B614A4" w:rsidRPr="00B614A4" w:rsidRDefault="00B614A4" w:rsidP="00B614A4">
      <w:pPr>
        <w:widowControl w:val="0"/>
        <w:autoSpaceDE w:val="0"/>
        <w:autoSpaceDN w:val="0"/>
        <w:adjustRightInd w:val="0"/>
        <w:spacing w:after="60" w:line="276" w:lineRule="auto"/>
        <w:ind w:left="2829" w:hanging="2829"/>
        <w:contextualSpacing/>
        <w:jc w:val="both"/>
        <w:rPr>
          <w:rFonts w:ascii="Oswald Regular" w:hAnsi="Oswald Regular" w:cs="Calibri Light"/>
          <w:sz w:val="20"/>
          <w:szCs w:val="20"/>
        </w:rPr>
      </w:pPr>
    </w:p>
    <w:p w:rsidR="00B614A4" w:rsidRPr="00B614A4" w:rsidRDefault="00B614A4" w:rsidP="00B614A4">
      <w:pPr>
        <w:widowControl w:val="0"/>
        <w:autoSpaceDE w:val="0"/>
        <w:autoSpaceDN w:val="0"/>
        <w:adjustRightInd w:val="0"/>
        <w:spacing w:after="60" w:line="276" w:lineRule="auto"/>
        <w:ind w:left="2829" w:hanging="2829"/>
        <w:contextualSpacing/>
        <w:jc w:val="both"/>
        <w:rPr>
          <w:rFonts w:ascii="Oswald Regular" w:hAnsi="Oswald Regular" w:cs="Calibri Light"/>
          <w:sz w:val="20"/>
          <w:szCs w:val="20"/>
        </w:rPr>
      </w:pPr>
      <w:r w:rsidRPr="00B614A4">
        <w:rPr>
          <w:rFonts w:ascii="Oswald Regular" w:hAnsi="Oswald Regular" w:cs="Calibri Light"/>
          <w:sz w:val="20"/>
          <w:szCs w:val="20"/>
        </w:rPr>
        <w:t>Zabudowa:</w:t>
      </w:r>
      <w:r w:rsidRPr="00B614A4">
        <w:rPr>
          <w:rFonts w:ascii="Oswald Regular" w:hAnsi="Oswald Regular" w:cs="Calibri Light"/>
          <w:sz w:val="20"/>
          <w:szCs w:val="20"/>
        </w:rPr>
        <w:tab/>
        <w:t>usług zdrowia</w:t>
      </w:r>
    </w:p>
    <w:p w:rsidR="00B614A4" w:rsidRPr="00B614A4" w:rsidRDefault="00B614A4" w:rsidP="00B614A4">
      <w:pPr>
        <w:widowControl w:val="0"/>
        <w:autoSpaceDE w:val="0"/>
        <w:autoSpaceDN w:val="0"/>
        <w:adjustRightInd w:val="0"/>
        <w:spacing w:after="60" w:line="276" w:lineRule="auto"/>
        <w:ind w:left="2829" w:hanging="2829"/>
        <w:contextualSpacing/>
        <w:jc w:val="both"/>
        <w:rPr>
          <w:rFonts w:ascii="Oswald Regular" w:hAnsi="Oswald Regular" w:cs="Calibri Light"/>
          <w:sz w:val="20"/>
          <w:szCs w:val="20"/>
        </w:rPr>
      </w:pPr>
    </w:p>
    <w:p w:rsidR="00B614A4" w:rsidRPr="00B614A4" w:rsidRDefault="00B614A4" w:rsidP="00B614A4">
      <w:pPr>
        <w:widowControl w:val="0"/>
        <w:autoSpaceDE w:val="0"/>
        <w:autoSpaceDN w:val="0"/>
        <w:adjustRightInd w:val="0"/>
        <w:spacing w:after="60" w:line="276" w:lineRule="auto"/>
        <w:ind w:left="2829" w:hanging="2829"/>
        <w:contextualSpacing/>
        <w:jc w:val="both"/>
        <w:rPr>
          <w:rFonts w:ascii="Oswald Regular" w:hAnsi="Oswald Regular" w:cs="Calibri Light"/>
          <w:sz w:val="20"/>
          <w:szCs w:val="20"/>
        </w:rPr>
      </w:pPr>
      <w:r w:rsidRPr="00B614A4">
        <w:rPr>
          <w:rFonts w:ascii="Oswald Regular" w:hAnsi="Oswald Regular" w:cs="Calibri Light"/>
          <w:sz w:val="20"/>
          <w:szCs w:val="20"/>
        </w:rPr>
        <w:t>Kategoria obiektu:</w:t>
      </w:r>
      <w:r w:rsidRPr="00B614A4">
        <w:rPr>
          <w:rFonts w:ascii="Oswald Regular" w:hAnsi="Oswald Regular" w:cs="Calibri Light"/>
          <w:sz w:val="20"/>
          <w:szCs w:val="20"/>
        </w:rPr>
        <w:tab/>
        <w:t>XI</w:t>
      </w:r>
    </w:p>
    <w:p w:rsidR="00B614A4" w:rsidRPr="00B614A4" w:rsidRDefault="00B614A4" w:rsidP="00B614A4">
      <w:pPr>
        <w:widowControl w:val="0"/>
        <w:autoSpaceDE w:val="0"/>
        <w:autoSpaceDN w:val="0"/>
        <w:adjustRightInd w:val="0"/>
        <w:spacing w:after="60" w:line="276" w:lineRule="auto"/>
        <w:ind w:left="2829" w:hanging="2829"/>
        <w:contextualSpacing/>
        <w:jc w:val="both"/>
        <w:rPr>
          <w:rFonts w:ascii="Oswald Regular" w:hAnsi="Oswald Regular" w:cs="Calibri Light"/>
          <w:sz w:val="20"/>
          <w:szCs w:val="20"/>
        </w:rPr>
      </w:pPr>
    </w:p>
    <w:p w:rsidR="00B614A4" w:rsidRPr="00B614A4" w:rsidRDefault="00B614A4" w:rsidP="00B614A4">
      <w:pPr>
        <w:autoSpaceDE w:val="0"/>
        <w:autoSpaceDN w:val="0"/>
        <w:adjustRightInd w:val="0"/>
        <w:rPr>
          <w:rFonts w:ascii="Oswald Regular" w:hAnsi="Oswald Regular" w:cs="Arial"/>
          <w:sz w:val="20"/>
          <w:szCs w:val="20"/>
        </w:rPr>
      </w:pPr>
      <w:r w:rsidRPr="00B614A4">
        <w:rPr>
          <w:rFonts w:ascii="Oswald Regular" w:hAnsi="Oswald Regular" w:cs="Calibri Light"/>
          <w:sz w:val="20"/>
          <w:szCs w:val="20"/>
        </w:rPr>
        <w:t>Inwestor:</w:t>
      </w:r>
      <w:r w:rsidRPr="00B614A4">
        <w:rPr>
          <w:rFonts w:ascii="Oswald Regular" w:hAnsi="Oswald Regular" w:cs="Calibri Light"/>
          <w:sz w:val="20"/>
          <w:szCs w:val="20"/>
        </w:rPr>
        <w:tab/>
      </w:r>
      <w:r w:rsidRPr="00B614A4">
        <w:rPr>
          <w:rFonts w:ascii="Oswald Regular" w:hAnsi="Oswald Regular" w:cs="Calibri Light"/>
          <w:sz w:val="20"/>
          <w:szCs w:val="20"/>
        </w:rPr>
        <w:tab/>
      </w:r>
      <w:r w:rsidRPr="00B614A4">
        <w:rPr>
          <w:rFonts w:ascii="Oswald Regular" w:hAnsi="Oswald Regular" w:cs="Calibri Light"/>
          <w:sz w:val="20"/>
          <w:szCs w:val="20"/>
        </w:rPr>
        <w:tab/>
      </w:r>
      <w:r w:rsidRPr="00B614A4">
        <w:rPr>
          <w:rFonts w:ascii="Oswald Regular" w:hAnsi="Oswald Regular" w:cs="Calibri Light"/>
          <w:sz w:val="20"/>
          <w:szCs w:val="20"/>
        </w:rPr>
        <w:tab/>
      </w:r>
      <w:r w:rsidRPr="00B614A4">
        <w:rPr>
          <w:rFonts w:ascii="Arial" w:hAnsi="Arial" w:cs="Arial"/>
          <w:sz w:val="18"/>
          <w:szCs w:val="18"/>
        </w:rPr>
        <w:t>C</w:t>
      </w:r>
      <w:r w:rsidRPr="00B614A4">
        <w:rPr>
          <w:rFonts w:ascii="Oswald Regular" w:hAnsi="Oswald Regular" w:cs="Arial"/>
          <w:sz w:val="20"/>
          <w:szCs w:val="20"/>
        </w:rPr>
        <w:t>entralny Szpital Kliniczny MSWiA w Warszawie, ul. Wołoska 137, 02-507 Warszawa</w:t>
      </w:r>
    </w:p>
    <w:p w:rsidR="00B614A4" w:rsidRPr="00B614A4" w:rsidRDefault="00B614A4" w:rsidP="00B614A4">
      <w:pPr>
        <w:autoSpaceDE w:val="0"/>
        <w:autoSpaceDN w:val="0"/>
        <w:adjustRightInd w:val="0"/>
        <w:rPr>
          <w:rFonts w:ascii="Oswald Regular" w:eastAsia="Calibri" w:hAnsi="Oswald Regular" w:cs="Oswald Regular"/>
          <w:color w:val="000000"/>
          <w:sz w:val="20"/>
          <w:szCs w:val="20"/>
          <w:lang w:eastAsia="en-US"/>
        </w:rPr>
      </w:pPr>
    </w:p>
    <w:p w:rsidR="00B614A4" w:rsidRPr="00B614A4" w:rsidRDefault="00B614A4" w:rsidP="00B614A4">
      <w:pPr>
        <w:autoSpaceDE w:val="0"/>
        <w:autoSpaceDN w:val="0"/>
        <w:adjustRightInd w:val="0"/>
        <w:rPr>
          <w:rFonts w:ascii="Oswald Regular" w:hAnsi="Oswald Regular" w:cs="Calibri Light"/>
          <w:sz w:val="20"/>
          <w:szCs w:val="20"/>
        </w:rPr>
      </w:pPr>
      <w:r w:rsidRPr="00B614A4">
        <w:rPr>
          <w:rFonts w:ascii="Oswald Regular" w:hAnsi="Oswald Regular" w:cs="Calibri Light"/>
          <w:sz w:val="20"/>
          <w:szCs w:val="20"/>
        </w:rPr>
        <w:t>Branża:</w:t>
      </w:r>
      <w:r w:rsidRPr="00B614A4">
        <w:rPr>
          <w:rFonts w:ascii="Oswald Regular" w:hAnsi="Oswald Regular" w:cs="Calibri Light"/>
          <w:sz w:val="20"/>
          <w:szCs w:val="20"/>
        </w:rPr>
        <w:tab/>
      </w:r>
      <w:r w:rsidRPr="00B614A4">
        <w:rPr>
          <w:rFonts w:ascii="Oswald Regular" w:hAnsi="Oswald Regular" w:cs="Calibri Light"/>
          <w:sz w:val="20"/>
          <w:szCs w:val="20"/>
        </w:rPr>
        <w:tab/>
      </w:r>
      <w:r w:rsidRPr="00B614A4">
        <w:rPr>
          <w:rFonts w:ascii="Oswald Regular" w:hAnsi="Oswald Regular" w:cs="Calibri Light"/>
          <w:sz w:val="20"/>
          <w:szCs w:val="20"/>
        </w:rPr>
        <w:tab/>
      </w:r>
      <w:r w:rsidRPr="00B614A4">
        <w:rPr>
          <w:rFonts w:ascii="Oswald Regular" w:hAnsi="Oswald Regular" w:cs="Calibri Light"/>
          <w:sz w:val="20"/>
          <w:szCs w:val="20"/>
        </w:rPr>
        <w:tab/>
      </w:r>
      <w:r>
        <w:rPr>
          <w:rFonts w:ascii="Oswald Regular" w:hAnsi="Oswald Regular" w:cs="Calibri Light"/>
          <w:sz w:val="20"/>
          <w:szCs w:val="20"/>
        </w:rPr>
        <w:t>elektryczna</w:t>
      </w:r>
    </w:p>
    <w:p w:rsidR="00B614A4" w:rsidRPr="00B614A4" w:rsidRDefault="00B614A4" w:rsidP="00B614A4">
      <w:pPr>
        <w:autoSpaceDE w:val="0"/>
        <w:autoSpaceDN w:val="0"/>
        <w:adjustRightInd w:val="0"/>
        <w:rPr>
          <w:rFonts w:ascii="Oswald Regular" w:hAnsi="Oswald Regular" w:cs="Calibri Light"/>
          <w:sz w:val="20"/>
          <w:szCs w:val="20"/>
        </w:rPr>
      </w:pPr>
    </w:p>
    <w:p w:rsidR="00B614A4" w:rsidRPr="00B614A4" w:rsidRDefault="00B614A4" w:rsidP="00B614A4">
      <w:pPr>
        <w:widowControl w:val="0"/>
        <w:autoSpaceDE w:val="0"/>
        <w:autoSpaceDN w:val="0"/>
        <w:adjustRightInd w:val="0"/>
        <w:jc w:val="both"/>
        <w:rPr>
          <w:rFonts w:ascii="Calibri Light" w:hAnsi="Calibri Light" w:cs="Calibri Light"/>
          <w:b/>
          <w:color w:val="595959"/>
          <w:sz w:val="22"/>
          <w:szCs w:val="22"/>
        </w:rPr>
      </w:pPr>
    </w:p>
    <w:tbl>
      <w:tblPr>
        <w:tblW w:w="10124" w:type="dxa"/>
        <w:tblInd w:w="-55" w:type="dxa"/>
        <w:tblLayout w:type="fixed"/>
        <w:tblCellMar>
          <w:left w:w="70" w:type="dxa"/>
          <w:right w:w="70" w:type="dxa"/>
        </w:tblCellMar>
        <w:tblLook w:val="0000" w:firstRow="0" w:lastRow="0" w:firstColumn="0" w:lastColumn="0" w:noHBand="0" w:noVBand="0"/>
      </w:tblPr>
      <w:tblGrid>
        <w:gridCol w:w="2334"/>
        <w:gridCol w:w="2056"/>
        <w:gridCol w:w="3088"/>
        <w:gridCol w:w="2646"/>
      </w:tblGrid>
      <w:tr w:rsidR="00B614A4" w:rsidRPr="00B614A4" w:rsidTr="00B614A4">
        <w:trPr>
          <w:trHeight w:hRule="exact" w:val="735"/>
        </w:trPr>
        <w:tc>
          <w:tcPr>
            <w:tcW w:w="2334" w:type="dxa"/>
            <w:tcBorders>
              <w:top w:val="single" w:sz="4" w:space="0" w:color="000000"/>
              <w:left w:val="single" w:sz="4" w:space="0" w:color="000000"/>
              <w:bottom w:val="single" w:sz="4" w:space="0" w:color="auto"/>
            </w:tcBorders>
            <w:vAlign w:val="center"/>
          </w:tcPr>
          <w:p w:rsidR="00B614A4" w:rsidRPr="00B614A4" w:rsidRDefault="00B614A4" w:rsidP="00B614A4">
            <w:pPr>
              <w:widowControl w:val="0"/>
              <w:autoSpaceDE w:val="0"/>
              <w:autoSpaceDN w:val="0"/>
              <w:adjustRightInd w:val="0"/>
              <w:snapToGrid w:val="0"/>
              <w:jc w:val="center"/>
              <w:rPr>
                <w:rFonts w:ascii="Oswald Regular" w:hAnsi="Oswald Regular" w:cs="Calibri Light"/>
                <w:b/>
                <w:sz w:val="20"/>
                <w:szCs w:val="20"/>
              </w:rPr>
            </w:pPr>
            <w:r w:rsidRPr="00B614A4">
              <w:rPr>
                <w:rFonts w:ascii="Oswald Regular" w:hAnsi="Oswald Regular" w:cs="Calibri Light"/>
                <w:b/>
                <w:sz w:val="20"/>
                <w:szCs w:val="20"/>
              </w:rPr>
              <w:t>Autor</w:t>
            </w:r>
          </w:p>
        </w:tc>
        <w:tc>
          <w:tcPr>
            <w:tcW w:w="2056" w:type="dxa"/>
            <w:tcBorders>
              <w:top w:val="single" w:sz="4" w:space="0" w:color="000000"/>
              <w:left w:val="single" w:sz="4" w:space="0" w:color="000000"/>
              <w:bottom w:val="single" w:sz="4" w:space="0" w:color="auto"/>
            </w:tcBorders>
            <w:vAlign w:val="center"/>
          </w:tcPr>
          <w:p w:rsidR="00B614A4" w:rsidRPr="00B614A4" w:rsidRDefault="00B614A4" w:rsidP="00B614A4">
            <w:pPr>
              <w:widowControl w:val="0"/>
              <w:autoSpaceDE w:val="0"/>
              <w:autoSpaceDN w:val="0"/>
              <w:adjustRightInd w:val="0"/>
              <w:snapToGrid w:val="0"/>
              <w:jc w:val="center"/>
              <w:rPr>
                <w:rFonts w:ascii="Oswald Regular" w:hAnsi="Oswald Regular" w:cs="Calibri Light"/>
                <w:b/>
                <w:sz w:val="20"/>
                <w:szCs w:val="20"/>
              </w:rPr>
            </w:pPr>
            <w:r w:rsidRPr="00B614A4">
              <w:rPr>
                <w:rFonts w:ascii="Oswald Regular" w:hAnsi="Oswald Regular" w:cs="Calibri Light"/>
                <w:b/>
                <w:sz w:val="20"/>
                <w:szCs w:val="20"/>
              </w:rPr>
              <w:t>Tytuł zawodowy</w:t>
            </w:r>
          </w:p>
          <w:p w:rsidR="00B614A4" w:rsidRPr="00B614A4" w:rsidRDefault="00B614A4" w:rsidP="00B614A4">
            <w:pPr>
              <w:widowControl w:val="0"/>
              <w:autoSpaceDE w:val="0"/>
              <w:autoSpaceDN w:val="0"/>
              <w:adjustRightInd w:val="0"/>
              <w:jc w:val="center"/>
              <w:rPr>
                <w:rFonts w:ascii="Oswald Regular" w:hAnsi="Oswald Regular" w:cs="Calibri Light"/>
                <w:b/>
                <w:sz w:val="20"/>
                <w:szCs w:val="20"/>
              </w:rPr>
            </w:pPr>
            <w:r w:rsidRPr="00B614A4">
              <w:rPr>
                <w:rFonts w:ascii="Oswald Regular" w:hAnsi="Oswald Regular" w:cs="Calibri Light"/>
                <w:b/>
                <w:sz w:val="20"/>
                <w:szCs w:val="20"/>
              </w:rPr>
              <w:t>Imię i nazwisko</w:t>
            </w:r>
          </w:p>
        </w:tc>
        <w:tc>
          <w:tcPr>
            <w:tcW w:w="3088" w:type="dxa"/>
            <w:tcBorders>
              <w:top w:val="single" w:sz="4" w:space="0" w:color="000000"/>
              <w:left w:val="single" w:sz="4" w:space="0" w:color="000000"/>
              <w:bottom w:val="single" w:sz="4" w:space="0" w:color="auto"/>
            </w:tcBorders>
            <w:vAlign w:val="center"/>
          </w:tcPr>
          <w:p w:rsidR="00B614A4" w:rsidRPr="00B614A4" w:rsidRDefault="00B614A4" w:rsidP="00B614A4">
            <w:pPr>
              <w:widowControl w:val="0"/>
              <w:autoSpaceDE w:val="0"/>
              <w:autoSpaceDN w:val="0"/>
              <w:adjustRightInd w:val="0"/>
              <w:snapToGrid w:val="0"/>
              <w:jc w:val="center"/>
              <w:rPr>
                <w:rFonts w:ascii="Oswald Regular" w:hAnsi="Oswald Regular" w:cs="Calibri Light"/>
                <w:b/>
                <w:sz w:val="20"/>
                <w:szCs w:val="20"/>
              </w:rPr>
            </w:pPr>
            <w:r w:rsidRPr="00B614A4">
              <w:rPr>
                <w:rFonts w:ascii="Oswald Regular" w:hAnsi="Oswald Regular" w:cs="Calibri Light"/>
                <w:b/>
                <w:sz w:val="20"/>
                <w:szCs w:val="20"/>
              </w:rPr>
              <w:t>Nr uprawnień</w:t>
            </w:r>
          </w:p>
        </w:tc>
        <w:tc>
          <w:tcPr>
            <w:tcW w:w="2646" w:type="dxa"/>
            <w:tcBorders>
              <w:top w:val="single" w:sz="4" w:space="0" w:color="000000"/>
              <w:left w:val="single" w:sz="4" w:space="0" w:color="000000"/>
              <w:bottom w:val="single" w:sz="4" w:space="0" w:color="auto"/>
              <w:right w:val="single" w:sz="4" w:space="0" w:color="000000"/>
            </w:tcBorders>
            <w:vAlign w:val="center"/>
          </w:tcPr>
          <w:p w:rsidR="00B614A4" w:rsidRPr="00B614A4" w:rsidRDefault="00B614A4" w:rsidP="00B614A4">
            <w:pPr>
              <w:widowControl w:val="0"/>
              <w:autoSpaceDE w:val="0"/>
              <w:autoSpaceDN w:val="0"/>
              <w:adjustRightInd w:val="0"/>
              <w:snapToGrid w:val="0"/>
              <w:jc w:val="center"/>
              <w:rPr>
                <w:rFonts w:ascii="Oswald Regular" w:hAnsi="Oswald Regular" w:cs="Calibri Light"/>
                <w:b/>
                <w:sz w:val="20"/>
                <w:szCs w:val="20"/>
              </w:rPr>
            </w:pPr>
            <w:r w:rsidRPr="00B614A4">
              <w:rPr>
                <w:rFonts w:ascii="Oswald Regular" w:hAnsi="Oswald Regular" w:cs="Calibri Light"/>
                <w:b/>
                <w:sz w:val="20"/>
                <w:szCs w:val="20"/>
              </w:rPr>
              <w:t>Podpis</w:t>
            </w:r>
          </w:p>
        </w:tc>
      </w:tr>
      <w:tr w:rsidR="00B614A4" w:rsidRPr="00B614A4" w:rsidTr="00B614A4">
        <w:trPr>
          <w:trHeight w:hRule="exact" w:val="868"/>
        </w:trPr>
        <w:tc>
          <w:tcPr>
            <w:tcW w:w="2334" w:type="dxa"/>
            <w:tcBorders>
              <w:top w:val="single" w:sz="4" w:space="0" w:color="auto"/>
              <w:left w:val="single" w:sz="4" w:space="0" w:color="auto"/>
              <w:bottom w:val="single" w:sz="4" w:space="0" w:color="auto"/>
              <w:right w:val="single" w:sz="4" w:space="0" w:color="auto"/>
            </w:tcBorders>
            <w:vAlign w:val="center"/>
          </w:tcPr>
          <w:p w:rsidR="00B614A4" w:rsidRPr="00B614A4" w:rsidRDefault="00B614A4" w:rsidP="00B614A4">
            <w:pPr>
              <w:widowControl w:val="0"/>
              <w:autoSpaceDE w:val="0"/>
              <w:autoSpaceDN w:val="0"/>
              <w:adjustRightInd w:val="0"/>
              <w:jc w:val="center"/>
              <w:rPr>
                <w:rFonts w:ascii="Oswald Regular" w:hAnsi="Oswald Regular" w:cs="Calibri Light"/>
                <w:sz w:val="20"/>
                <w:szCs w:val="20"/>
              </w:rPr>
            </w:pPr>
            <w:r>
              <w:rPr>
                <w:rFonts w:ascii="Oswald Regular" w:hAnsi="Oswald Regular" w:cs="Calibri Light"/>
                <w:sz w:val="20"/>
                <w:szCs w:val="20"/>
              </w:rPr>
              <w:t>Projektant</w:t>
            </w:r>
          </w:p>
          <w:p w:rsidR="00B614A4" w:rsidRPr="00B614A4" w:rsidRDefault="00B614A4" w:rsidP="00B614A4">
            <w:pPr>
              <w:widowControl w:val="0"/>
              <w:autoSpaceDE w:val="0"/>
              <w:autoSpaceDN w:val="0"/>
              <w:adjustRightInd w:val="0"/>
              <w:jc w:val="center"/>
              <w:rPr>
                <w:rFonts w:ascii="Oswald Regular" w:hAnsi="Oswald Regular" w:cs="Calibri Light"/>
                <w:sz w:val="20"/>
                <w:szCs w:val="20"/>
              </w:rPr>
            </w:pPr>
            <w:r w:rsidRPr="00B614A4">
              <w:rPr>
                <w:rFonts w:ascii="Oswald Regular" w:hAnsi="Oswald Regular" w:cs="Calibri Light"/>
                <w:sz w:val="20"/>
                <w:szCs w:val="20"/>
              </w:rPr>
              <w:t xml:space="preserve">w specjalności </w:t>
            </w:r>
            <w:r>
              <w:rPr>
                <w:rFonts w:ascii="Oswald Regular" w:hAnsi="Oswald Regular" w:cs="Calibri Light"/>
                <w:sz w:val="20"/>
                <w:szCs w:val="20"/>
              </w:rPr>
              <w:t>elektrycznej</w:t>
            </w:r>
          </w:p>
        </w:tc>
        <w:tc>
          <w:tcPr>
            <w:tcW w:w="2056" w:type="dxa"/>
            <w:tcBorders>
              <w:top w:val="single" w:sz="4" w:space="0" w:color="auto"/>
              <w:left w:val="single" w:sz="4" w:space="0" w:color="auto"/>
              <w:bottom w:val="single" w:sz="4" w:space="0" w:color="auto"/>
              <w:right w:val="single" w:sz="4" w:space="0" w:color="auto"/>
            </w:tcBorders>
            <w:vAlign w:val="center"/>
          </w:tcPr>
          <w:p w:rsidR="00B614A4" w:rsidRPr="00B614A4" w:rsidRDefault="00B614A4" w:rsidP="00B614A4">
            <w:pPr>
              <w:widowControl w:val="0"/>
              <w:autoSpaceDE w:val="0"/>
              <w:autoSpaceDN w:val="0"/>
              <w:adjustRightInd w:val="0"/>
              <w:jc w:val="center"/>
              <w:rPr>
                <w:rFonts w:ascii="Oswald Regular" w:hAnsi="Oswald Regular" w:cs="Calibri Light"/>
                <w:sz w:val="20"/>
                <w:szCs w:val="20"/>
              </w:rPr>
            </w:pPr>
            <w:r w:rsidRPr="00B614A4">
              <w:rPr>
                <w:rFonts w:ascii="Oswald Regular" w:hAnsi="Oswald Regular" w:cs="Calibri Light"/>
                <w:sz w:val="20"/>
                <w:szCs w:val="20"/>
              </w:rPr>
              <w:t>mgr inż.</w:t>
            </w:r>
          </w:p>
          <w:p w:rsidR="00B614A4" w:rsidRPr="00B614A4" w:rsidRDefault="00B614A4" w:rsidP="00B614A4">
            <w:pPr>
              <w:widowControl w:val="0"/>
              <w:autoSpaceDE w:val="0"/>
              <w:autoSpaceDN w:val="0"/>
              <w:adjustRightInd w:val="0"/>
              <w:jc w:val="center"/>
              <w:rPr>
                <w:rFonts w:ascii="Oswald Regular" w:hAnsi="Oswald Regular" w:cs="Calibri Light"/>
                <w:sz w:val="20"/>
                <w:szCs w:val="20"/>
              </w:rPr>
            </w:pPr>
            <w:r w:rsidRPr="00B614A4">
              <w:rPr>
                <w:rFonts w:ascii="Oswald Regular" w:hAnsi="Oswald Regular" w:cs="Calibri Light"/>
                <w:sz w:val="20"/>
                <w:szCs w:val="20"/>
              </w:rPr>
              <w:t>Marcin Barczak</w:t>
            </w:r>
          </w:p>
        </w:tc>
        <w:tc>
          <w:tcPr>
            <w:tcW w:w="3088" w:type="dxa"/>
            <w:tcBorders>
              <w:top w:val="single" w:sz="4" w:space="0" w:color="auto"/>
              <w:left w:val="single" w:sz="4" w:space="0" w:color="auto"/>
              <w:bottom w:val="single" w:sz="4" w:space="0" w:color="auto"/>
              <w:right w:val="single" w:sz="4" w:space="0" w:color="auto"/>
            </w:tcBorders>
            <w:vAlign w:val="center"/>
          </w:tcPr>
          <w:p w:rsidR="00B614A4" w:rsidRPr="00B614A4" w:rsidRDefault="00B614A4" w:rsidP="00B614A4">
            <w:pPr>
              <w:widowControl w:val="0"/>
              <w:autoSpaceDE w:val="0"/>
              <w:autoSpaceDN w:val="0"/>
              <w:adjustRightInd w:val="0"/>
              <w:jc w:val="center"/>
              <w:rPr>
                <w:rFonts w:ascii="Oswald Regular" w:hAnsi="Oswald Regular" w:cs="Calibri Light"/>
                <w:sz w:val="20"/>
                <w:szCs w:val="20"/>
              </w:rPr>
            </w:pPr>
            <w:r w:rsidRPr="00B614A4">
              <w:rPr>
                <w:rFonts w:ascii="Oswald Regular" w:hAnsi="Oswald Regular" w:cs="Calibri Light"/>
                <w:sz w:val="20"/>
                <w:szCs w:val="20"/>
              </w:rPr>
              <w:t>MAZ/0104/PWBE/19</w:t>
            </w:r>
          </w:p>
          <w:p w:rsidR="00B614A4" w:rsidRPr="00B614A4" w:rsidRDefault="00B614A4" w:rsidP="00B614A4">
            <w:pPr>
              <w:widowControl w:val="0"/>
              <w:autoSpaceDE w:val="0"/>
              <w:autoSpaceDN w:val="0"/>
              <w:adjustRightInd w:val="0"/>
              <w:jc w:val="center"/>
              <w:rPr>
                <w:rFonts w:ascii="Oswald Regular" w:hAnsi="Oswald Regular" w:cs="Calibri Light"/>
                <w:sz w:val="20"/>
                <w:szCs w:val="20"/>
              </w:rPr>
            </w:pPr>
            <w:r w:rsidRPr="00B614A4">
              <w:rPr>
                <w:rFonts w:ascii="Oswald Regular" w:hAnsi="Oswald Regular" w:cs="Calibri Light"/>
                <w:sz w:val="20"/>
                <w:szCs w:val="20"/>
              </w:rPr>
              <w:t>w specjalności sieci i instalacje elektryczne bez ograniczeń</w:t>
            </w:r>
          </w:p>
        </w:tc>
        <w:tc>
          <w:tcPr>
            <w:tcW w:w="2646" w:type="dxa"/>
            <w:tcBorders>
              <w:top w:val="single" w:sz="4" w:space="0" w:color="auto"/>
              <w:left w:val="single" w:sz="4" w:space="0" w:color="auto"/>
              <w:bottom w:val="single" w:sz="4" w:space="0" w:color="auto"/>
              <w:right w:val="single" w:sz="4" w:space="0" w:color="auto"/>
            </w:tcBorders>
          </w:tcPr>
          <w:p w:rsidR="00B614A4" w:rsidRPr="00B614A4" w:rsidRDefault="00B614A4" w:rsidP="00B614A4">
            <w:pPr>
              <w:widowControl w:val="0"/>
              <w:autoSpaceDE w:val="0"/>
              <w:autoSpaceDN w:val="0"/>
              <w:adjustRightInd w:val="0"/>
              <w:snapToGrid w:val="0"/>
              <w:jc w:val="both"/>
              <w:rPr>
                <w:rFonts w:ascii="Oswald Regular" w:hAnsi="Oswald Regular" w:cs="Calibri Light"/>
                <w:sz w:val="20"/>
                <w:szCs w:val="20"/>
              </w:rPr>
            </w:pPr>
          </w:p>
        </w:tc>
      </w:tr>
      <w:tr w:rsidR="00B614A4" w:rsidRPr="00B614A4" w:rsidTr="00B614A4">
        <w:trPr>
          <w:trHeight w:hRule="exact" w:val="995"/>
        </w:trPr>
        <w:tc>
          <w:tcPr>
            <w:tcW w:w="2334" w:type="dxa"/>
            <w:tcBorders>
              <w:top w:val="single" w:sz="4" w:space="0" w:color="auto"/>
              <w:left w:val="single" w:sz="4" w:space="0" w:color="auto"/>
              <w:bottom w:val="single" w:sz="4" w:space="0" w:color="auto"/>
              <w:right w:val="single" w:sz="4" w:space="0" w:color="auto"/>
            </w:tcBorders>
            <w:vAlign w:val="center"/>
          </w:tcPr>
          <w:p w:rsidR="00B614A4" w:rsidRPr="00B614A4" w:rsidRDefault="00B614A4" w:rsidP="00B614A4">
            <w:pPr>
              <w:widowControl w:val="0"/>
              <w:autoSpaceDE w:val="0"/>
              <w:autoSpaceDN w:val="0"/>
              <w:adjustRightInd w:val="0"/>
              <w:jc w:val="center"/>
              <w:rPr>
                <w:rFonts w:ascii="Oswald Regular" w:hAnsi="Oswald Regular" w:cs="Calibri Light"/>
                <w:sz w:val="20"/>
                <w:szCs w:val="20"/>
              </w:rPr>
            </w:pPr>
            <w:r>
              <w:rPr>
                <w:rFonts w:ascii="Oswald Regular" w:hAnsi="Oswald Regular" w:cs="Calibri Light"/>
                <w:sz w:val="20"/>
                <w:szCs w:val="20"/>
              </w:rPr>
              <w:t>Sprawdzający</w:t>
            </w:r>
          </w:p>
          <w:p w:rsidR="00B614A4" w:rsidRPr="00B614A4" w:rsidRDefault="00B614A4" w:rsidP="00B614A4">
            <w:pPr>
              <w:widowControl w:val="0"/>
              <w:autoSpaceDE w:val="0"/>
              <w:autoSpaceDN w:val="0"/>
              <w:adjustRightInd w:val="0"/>
              <w:jc w:val="center"/>
              <w:rPr>
                <w:rFonts w:ascii="Oswald Regular" w:hAnsi="Oswald Regular" w:cs="Calibri Light"/>
                <w:sz w:val="20"/>
                <w:szCs w:val="20"/>
              </w:rPr>
            </w:pPr>
            <w:r w:rsidRPr="00B614A4">
              <w:rPr>
                <w:rFonts w:ascii="Oswald Regular" w:hAnsi="Oswald Regular" w:cs="Calibri Light"/>
                <w:sz w:val="20"/>
                <w:szCs w:val="20"/>
              </w:rPr>
              <w:t xml:space="preserve">w specjalności </w:t>
            </w:r>
            <w:r>
              <w:rPr>
                <w:rFonts w:ascii="Oswald Regular" w:hAnsi="Oswald Regular" w:cs="Calibri Light"/>
                <w:sz w:val="20"/>
                <w:szCs w:val="20"/>
              </w:rPr>
              <w:t>elektrycznej</w:t>
            </w:r>
          </w:p>
        </w:tc>
        <w:tc>
          <w:tcPr>
            <w:tcW w:w="2056" w:type="dxa"/>
            <w:tcBorders>
              <w:top w:val="single" w:sz="4" w:space="0" w:color="auto"/>
              <w:left w:val="single" w:sz="4" w:space="0" w:color="auto"/>
              <w:bottom w:val="single" w:sz="4" w:space="0" w:color="auto"/>
              <w:right w:val="single" w:sz="4" w:space="0" w:color="auto"/>
            </w:tcBorders>
            <w:vAlign w:val="center"/>
          </w:tcPr>
          <w:p w:rsidR="00B614A4" w:rsidRPr="00B614A4" w:rsidRDefault="00B614A4" w:rsidP="00B614A4">
            <w:pPr>
              <w:widowControl w:val="0"/>
              <w:autoSpaceDE w:val="0"/>
              <w:autoSpaceDN w:val="0"/>
              <w:adjustRightInd w:val="0"/>
              <w:jc w:val="center"/>
              <w:rPr>
                <w:rFonts w:ascii="Oswald Regular" w:hAnsi="Oswald Regular" w:cs="Calibri Light"/>
                <w:sz w:val="20"/>
                <w:szCs w:val="20"/>
              </w:rPr>
            </w:pPr>
            <w:r w:rsidRPr="00B614A4">
              <w:rPr>
                <w:rFonts w:ascii="Oswald Regular" w:hAnsi="Oswald Regular" w:cs="Calibri Light"/>
                <w:sz w:val="20"/>
                <w:szCs w:val="20"/>
              </w:rPr>
              <w:t>mgr inż.</w:t>
            </w:r>
          </w:p>
          <w:p w:rsidR="00B614A4" w:rsidRPr="00B614A4" w:rsidRDefault="00B614A4" w:rsidP="00B614A4">
            <w:pPr>
              <w:widowControl w:val="0"/>
              <w:autoSpaceDE w:val="0"/>
              <w:autoSpaceDN w:val="0"/>
              <w:adjustRightInd w:val="0"/>
              <w:jc w:val="center"/>
              <w:rPr>
                <w:rFonts w:ascii="Oswald Regular" w:hAnsi="Oswald Regular" w:cs="Calibri Light"/>
                <w:sz w:val="20"/>
                <w:szCs w:val="20"/>
              </w:rPr>
            </w:pPr>
            <w:r w:rsidRPr="00B614A4">
              <w:rPr>
                <w:rFonts w:ascii="Oswald Regular" w:hAnsi="Oswald Regular" w:cs="Calibri Light"/>
                <w:sz w:val="20"/>
                <w:szCs w:val="20"/>
              </w:rPr>
              <w:t>Jerzy Chudawski</w:t>
            </w:r>
          </w:p>
        </w:tc>
        <w:tc>
          <w:tcPr>
            <w:tcW w:w="3088" w:type="dxa"/>
            <w:tcBorders>
              <w:top w:val="single" w:sz="4" w:space="0" w:color="auto"/>
              <w:left w:val="single" w:sz="4" w:space="0" w:color="auto"/>
              <w:bottom w:val="single" w:sz="4" w:space="0" w:color="auto"/>
              <w:right w:val="single" w:sz="4" w:space="0" w:color="auto"/>
            </w:tcBorders>
            <w:vAlign w:val="center"/>
          </w:tcPr>
          <w:p w:rsidR="00B614A4" w:rsidRPr="00B614A4" w:rsidRDefault="00B614A4" w:rsidP="00B614A4">
            <w:pPr>
              <w:widowControl w:val="0"/>
              <w:autoSpaceDE w:val="0"/>
              <w:autoSpaceDN w:val="0"/>
              <w:adjustRightInd w:val="0"/>
              <w:jc w:val="center"/>
              <w:rPr>
                <w:rFonts w:ascii="Oswald Regular" w:hAnsi="Oswald Regular" w:cs="Calibri Light"/>
                <w:sz w:val="20"/>
                <w:szCs w:val="20"/>
              </w:rPr>
            </w:pPr>
            <w:r w:rsidRPr="00B614A4">
              <w:rPr>
                <w:rFonts w:ascii="Oswald Regular" w:hAnsi="Oswald Regular" w:cs="Calibri Light"/>
                <w:sz w:val="20"/>
                <w:szCs w:val="20"/>
              </w:rPr>
              <w:t>GPB-4224/57/50/89</w:t>
            </w:r>
          </w:p>
          <w:p w:rsidR="00B614A4" w:rsidRPr="00B614A4" w:rsidRDefault="00B614A4" w:rsidP="00B614A4">
            <w:pPr>
              <w:widowControl w:val="0"/>
              <w:autoSpaceDE w:val="0"/>
              <w:autoSpaceDN w:val="0"/>
              <w:adjustRightInd w:val="0"/>
              <w:jc w:val="center"/>
              <w:rPr>
                <w:rFonts w:ascii="Oswald Regular" w:hAnsi="Oswald Regular" w:cs="Calibri Light"/>
                <w:sz w:val="20"/>
                <w:szCs w:val="20"/>
              </w:rPr>
            </w:pPr>
            <w:r w:rsidRPr="00B614A4">
              <w:rPr>
                <w:rFonts w:ascii="Oswald Regular" w:hAnsi="Oswald Regular" w:cs="Calibri Light"/>
                <w:sz w:val="20"/>
                <w:szCs w:val="20"/>
              </w:rPr>
              <w:t>w specjalności sieci i instalacje elektryczne bez ograniczeń</w:t>
            </w:r>
          </w:p>
        </w:tc>
        <w:tc>
          <w:tcPr>
            <w:tcW w:w="2646" w:type="dxa"/>
            <w:tcBorders>
              <w:top w:val="single" w:sz="4" w:space="0" w:color="auto"/>
              <w:left w:val="single" w:sz="4" w:space="0" w:color="auto"/>
              <w:bottom w:val="single" w:sz="4" w:space="0" w:color="auto"/>
              <w:right w:val="single" w:sz="4" w:space="0" w:color="auto"/>
            </w:tcBorders>
          </w:tcPr>
          <w:p w:rsidR="00B614A4" w:rsidRPr="00B614A4" w:rsidRDefault="00B614A4" w:rsidP="00B614A4">
            <w:pPr>
              <w:widowControl w:val="0"/>
              <w:autoSpaceDE w:val="0"/>
              <w:autoSpaceDN w:val="0"/>
              <w:adjustRightInd w:val="0"/>
              <w:snapToGrid w:val="0"/>
              <w:jc w:val="both"/>
              <w:rPr>
                <w:rFonts w:ascii="Oswald Regular" w:hAnsi="Oswald Regular" w:cs="Calibri Light"/>
                <w:sz w:val="20"/>
                <w:szCs w:val="20"/>
              </w:rPr>
            </w:pPr>
          </w:p>
        </w:tc>
      </w:tr>
    </w:tbl>
    <w:p w:rsidR="00B614A4" w:rsidRDefault="00B614A4" w:rsidP="00B614A4">
      <w:pPr>
        <w:widowControl w:val="0"/>
        <w:autoSpaceDE w:val="0"/>
        <w:autoSpaceDN w:val="0"/>
        <w:adjustRightInd w:val="0"/>
        <w:jc w:val="center"/>
        <w:rPr>
          <w:rFonts w:ascii="Oswald Regular" w:hAnsi="Oswald Regular" w:cs="Calibri Light"/>
          <w:iCs/>
          <w:sz w:val="18"/>
          <w:szCs w:val="18"/>
        </w:rPr>
      </w:pPr>
    </w:p>
    <w:p w:rsidR="00841557" w:rsidRPr="00431BC8" w:rsidRDefault="00B614A4" w:rsidP="00431BC8">
      <w:pPr>
        <w:widowControl w:val="0"/>
        <w:autoSpaceDE w:val="0"/>
        <w:autoSpaceDN w:val="0"/>
        <w:adjustRightInd w:val="0"/>
        <w:jc w:val="center"/>
        <w:rPr>
          <w:rStyle w:val="Hipercze"/>
          <w:rFonts w:ascii="Oswald Regular" w:hAnsi="Oswald Regular" w:cs="Calibri Light"/>
          <w:iCs/>
          <w:color w:val="auto"/>
          <w:sz w:val="18"/>
          <w:szCs w:val="18"/>
          <w:u w:val="none"/>
        </w:rPr>
      </w:pPr>
      <w:r w:rsidRPr="00B614A4">
        <w:rPr>
          <w:rFonts w:ascii="Oswald Regular" w:hAnsi="Oswald Regular" w:cs="Calibri Light"/>
          <w:iCs/>
          <w:sz w:val="18"/>
          <w:szCs w:val="18"/>
        </w:rPr>
        <w:t xml:space="preserve">Siedlce, </w:t>
      </w:r>
      <w:r w:rsidR="00CE634E">
        <w:rPr>
          <w:rFonts w:ascii="Oswald Regular" w:hAnsi="Oswald Regular" w:cs="Calibri Light"/>
          <w:iCs/>
          <w:sz w:val="18"/>
          <w:szCs w:val="18"/>
        </w:rPr>
        <w:t>grudzień</w:t>
      </w:r>
      <w:r w:rsidRPr="00B614A4">
        <w:rPr>
          <w:rFonts w:ascii="Oswald Regular" w:hAnsi="Oswald Regular" w:cs="Calibri Light"/>
          <w:iCs/>
          <w:sz w:val="18"/>
          <w:szCs w:val="18"/>
        </w:rPr>
        <w:t xml:space="preserve"> 2019</w:t>
      </w:r>
    </w:p>
    <w:p w:rsidR="00C84A1D" w:rsidRPr="00FA3EDC" w:rsidRDefault="00C84A1D" w:rsidP="00FA3EDC">
      <w:pPr>
        <w:pStyle w:val="Spistreci1"/>
        <w:rPr>
          <w:rStyle w:val="Hipercze"/>
          <w:b/>
          <w:bCs/>
          <w:color w:val="auto"/>
          <w:u w:val="none"/>
        </w:rPr>
      </w:pPr>
      <w:r w:rsidRPr="00FA3EDC">
        <w:rPr>
          <w:rStyle w:val="Hipercze"/>
          <w:b/>
          <w:bCs/>
          <w:color w:val="auto"/>
          <w:u w:val="none"/>
        </w:rPr>
        <w:lastRenderedPageBreak/>
        <w:t>SPIS ZAWARTOŚCI</w:t>
      </w:r>
    </w:p>
    <w:p w:rsidR="00C043E2" w:rsidRPr="00FA3EDC" w:rsidRDefault="00C043E2" w:rsidP="00FA3EDC">
      <w:pPr>
        <w:pStyle w:val="Spistreci1"/>
        <w:rPr>
          <w:rStyle w:val="Hipercze"/>
          <w:bCs/>
        </w:rPr>
      </w:pPr>
    </w:p>
    <w:p w:rsidR="00976B60" w:rsidRPr="00976B60" w:rsidRDefault="00C84A1D" w:rsidP="00976B60">
      <w:pPr>
        <w:pStyle w:val="Spistreci1"/>
        <w:rPr>
          <w:rStyle w:val="Hipercze"/>
        </w:rPr>
      </w:pPr>
      <w:r w:rsidRPr="00A23103">
        <w:rPr>
          <w:rStyle w:val="Hipercze"/>
        </w:rPr>
        <w:fldChar w:fldCharType="begin"/>
      </w:r>
      <w:r w:rsidRPr="00A23103">
        <w:rPr>
          <w:rStyle w:val="Hipercze"/>
        </w:rPr>
        <w:instrText xml:space="preserve"> TOC \o "1-3" \h \z \u </w:instrText>
      </w:r>
      <w:r w:rsidRPr="00A23103">
        <w:rPr>
          <w:rStyle w:val="Hipercze"/>
        </w:rPr>
        <w:fldChar w:fldCharType="separate"/>
      </w:r>
      <w:hyperlink w:anchor="_Toc32701487" w:history="1">
        <w:r w:rsidR="00976B60" w:rsidRPr="00E90DF3">
          <w:rPr>
            <w:rStyle w:val="Hipercze"/>
          </w:rPr>
          <w:t>1.</w:t>
        </w:r>
        <w:r w:rsidR="00976B60" w:rsidRPr="00976B60">
          <w:rPr>
            <w:rStyle w:val="Hipercze"/>
          </w:rPr>
          <w:tab/>
        </w:r>
        <w:r w:rsidR="00976B60" w:rsidRPr="00E90DF3">
          <w:rPr>
            <w:rStyle w:val="Hipercze"/>
          </w:rPr>
          <w:t>Założenia</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_Toc32701487 \h </w:instrText>
        </w:r>
        <w:r w:rsidR="00976B60" w:rsidRPr="00976B60">
          <w:rPr>
            <w:rStyle w:val="Hipercze"/>
            <w:webHidden/>
          </w:rPr>
        </w:r>
        <w:r w:rsidR="00976B60" w:rsidRPr="00976B60">
          <w:rPr>
            <w:rStyle w:val="Hipercze"/>
            <w:webHidden/>
          </w:rPr>
          <w:fldChar w:fldCharType="separate"/>
        </w:r>
        <w:r w:rsidR="00884531">
          <w:rPr>
            <w:rStyle w:val="Hipercze"/>
            <w:webHidden/>
          </w:rPr>
          <w:t>4</w:t>
        </w:r>
        <w:r w:rsidR="00976B60" w:rsidRPr="00976B60">
          <w:rPr>
            <w:rStyle w:val="Hipercze"/>
            <w:webHidden/>
          </w:rPr>
          <w:fldChar w:fldCharType="end"/>
        </w:r>
      </w:hyperlink>
    </w:p>
    <w:p w:rsidR="00976B60" w:rsidRPr="00976B60" w:rsidRDefault="00607E4B">
      <w:pPr>
        <w:pStyle w:val="Spistreci1"/>
        <w:rPr>
          <w:rStyle w:val="Hipercze"/>
        </w:rPr>
      </w:pPr>
      <w:hyperlink w:anchor="_Toc32701488" w:history="1">
        <w:r w:rsidR="00976B60" w:rsidRPr="00E90DF3">
          <w:rPr>
            <w:rStyle w:val="Hipercze"/>
          </w:rPr>
          <w:t>1.1</w:t>
        </w:r>
        <w:r w:rsidR="00976B60" w:rsidRPr="00976B60">
          <w:rPr>
            <w:rStyle w:val="Hipercze"/>
          </w:rPr>
          <w:tab/>
        </w:r>
        <w:r w:rsidR="00976B60" w:rsidRPr="00E90DF3">
          <w:rPr>
            <w:rStyle w:val="Hipercze"/>
          </w:rPr>
          <w:t>Przedmiot i zakres opracowania</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_Toc32701488 \h </w:instrText>
        </w:r>
        <w:r w:rsidR="00976B60" w:rsidRPr="00976B60">
          <w:rPr>
            <w:rStyle w:val="Hipercze"/>
            <w:webHidden/>
          </w:rPr>
        </w:r>
        <w:r w:rsidR="00976B60" w:rsidRPr="00976B60">
          <w:rPr>
            <w:rStyle w:val="Hipercze"/>
            <w:webHidden/>
          </w:rPr>
          <w:fldChar w:fldCharType="separate"/>
        </w:r>
        <w:r w:rsidR="00884531">
          <w:rPr>
            <w:rStyle w:val="Hipercze"/>
            <w:webHidden/>
          </w:rPr>
          <w:t>4</w:t>
        </w:r>
        <w:r w:rsidR="00976B60" w:rsidRPr="00976B60">
          <w:rPr>
            <w:rStyle w:val="Hipercze"/>
            <w:webHidden/>
          </w:rPr>
          <w:fldChar w:fldCharType="end"/>
        </w:r>
      </w:hyperlink>
    </w:p>
    <w:p w:rsidR="00976B60" w:rsidRPr="00976B60" w:rsidRDefault="00607E4B">
      <w:pPr>
        <w:pStyle w:val="Spistreci1"/>
        <w:rPr>
          <w:rStyle w:val="Hipercze"/>
        </w:rPr>
      </w:pPr>
      <w:hyperlink w:anchor="_Toc32701489" w:history="1">
        <w:r w:rsidR="00976B60" w:rsidRPr="00976B60">
          <w:rPr>
            <w:rStyle w:val="Hipercze"/>
          </w:rPr>
          <w:t>1.2</w:t>
        </w:r>
        <w:r w:rsidR="00976B60" w:rsidRPr="00976B60">
          <w:rPr>
            <w:rStyle w:val="Hipercze"/>
          </w:rPr>
          <w:tab/>
          <w:t>Warunki ogólne</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_Toc32701489 \h </w:instrText>
        </w:r>
        <w:r w:rsidR="00976B60" w:rsidRPr="00976B60">
          <w:rPr>
            <w:rStyle w:val="Hipercze"/>
            <w:webHidden/>
          </w:rPr>
        </w:r>
        <w:r w:rsidR="00976B60" w:rsidRPr="00976B60">
          <w:rPr>
            <w:rStyle w:val="Hipercze"/>
            <w:webHidden/>
          </w:rPr>
          <w:fldChar w:fldCharType="separate"/>
        </w:r>
        <w:r w:rsidR="00884531">
          <w:rPr>
            <w:rStyle w:val="Hipercze"/>
            <w:webHidden/>
          </w:rPr>
          <w:t>4</w:t>
        </w:r>
        <w:r w:rsidR="00976B60" w:rsidRPr="00976B60">
          <w:rPr>
            <w:rStyle w:val="Hipercze"/>
            <w:webHidden/>
          </w:rPr>
          <w:fldChar w:fldCharType="end"/>
        </w:r>
      </w:hyperlink>
    </w:p>
    <w:p w:rsidR="00976B60" w:rsidRPr="00976B60" w:rsidRDefault="00607E4B">
      <w:pPr>
        <w:pStyle w:val="Spistreci1"/>
        <w:rPr>
          <w:rStyle w:val="Hipercze"/>
        </w:rPr>
      </w:pPr>
      <w:hyperlink w:anchor="_Toc32701490" w:history="1">
        <w:r w:rsidR="00976B60" w:rsidRPr="00976B60">
          <w:rPr>
            <w:rStyle w:val="Hipercze"/>
          </w:rPr>
          <w:t>1.3</w:t>
        </w:r>
        <w:r w:rsidR="00976B60" w:rsidRPr="00976B60">
          <w:rPr>
            <w:rStyle w:val="Hipercze"/>
          </w:rPr>
          <w:tab/>
          <w:t>Podstawa opracowania</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_Toc32701490 \h </w:instrText>
        </w:r>
        <w:r w:rsidR="00976B60" w:rsidRPr="00976B60">
          <w:rPr>
            <w:rStyle w:val="Hipercze"/>
            <w:webHidden/>
          </w:rPr>
        </w:r>
        <w:r w:rsidR="00976B60" w:rsidRPr="00976B60">
          <w:rPr>
            <w:rStyle w:val="Hipercze"/>
            <w:webHidden/>
          </w:rPr>
          <w:fldChar w:fldCharType="separate"/>
        </w:r>
        <w:r w:rsidR="00884531">
          <w:rPr>
            <w:rStyle w:val="Hipercze"/>
            <w:webHidden/>
          </w:rPr>
          <w:t>5</w:t>
        </w:r>
        <w:r w:rsidR="00976B60" w:rsidRPr="00976B60">
          <w:rPr>
            <w:rStyle w:val="Hipercze"/>
            <w:webHidden/>
          </w:rPr>
          <w:fldChar w:fldCharType="end"/>
        </w:r>
      </w:hyperlink>
    </w:p>
    <w:p w:rsidR="00976B60" w:rsidRPr="00976B60" w:rsidRDefault="00607E4B">
      <w:pPr>
        <w:pStyle w:val="Spistreci1"/>
        <w:rPr>
          <w:rStyle w:val="Hipercze"/>
        </w:rPr>
      </w:pPr>
      <w:hyperlink w:anchor="_Toc32701491" w:history="1">
        <w:r w:rsidR="00976B60" w:rsidRPr="00E90DF3">
          <w:rPr>
            <w:rStyle w:val="Hipercze"/>
          </w:rPr>
          <w:t>2.</w:t>
        </w:r>
        <w:r w:rsidR="00976B60" w:rsidRPr="00976B60">
          <w:rPr>
            <w:rStyle w:val="Hipercze"/>
          </w:rPr>
          <w:tab/>
        </w:r>
        <w:r w:rsidR="00976B60" w:rsidRPr="00E90DF3">
          <w:rPr>
            <w:rStyle w:val="Hipercze"/>
          </w:rPr>
          <w:t>Instalacja elektryczna</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_Toc32701491 \h </w:instrText>
        </w:r>
        <w:r w:rsidR="00976B60" w:rsidRPr="00976B60">
          <w:rPr>
            <w:rStyle w:val="Hipercze"/>
            <w:webHidden/>
          </w:rPr>
        </w:r>
        <w:r w:rsidR="00976B60" w:rsidRPr="00976B60">
          <w:rPr>
            <w:rStyle w:val="Hipercze"/>
            <w:webHidden/>
          </w:rPr>
          <w:fldChar w:fldCharType="separate"/>
        </w:r>
        <w:r w:rsidR="00884531">
          <w:rPr>
            <w:rStyle w:val="Hipercze"/>
            <w:webHidden/>
          </w:rPr>
          <w:t>9</w:t>
        </w:r>
        <w:r w:rsidR="00976B60" w:rsidRPr="00976B60">
          <w:rPr>
            <w:rStyle w:val="Hipercze"/>
            <w:webHidden/>
          </w:rPr>
          <w:fldChar w:fldCharType="end"/>
        </w:r>
      </w:hyperlink>
    </w:p>
    <w:p w:rsidR="00976B60" w:rsidRPr="00976B60" w:rsidRDefault="00607E4B">
      <w:pPr>
        <w:pStyle w:val="Spistreci1"/>
        <w:rPr>
          <w:rStyle w:val="Hipercze"/>
        </w:rPr>
      </w:pPr>
      <w:hyperlink w:anchor="_Toc32701492" w:history="1">
        <w:r w:rsidR="00976B60" w:rsidRPr="00E90DF3">
          <w:rPr>
            <w:rStyle w:val="Hipercze"/>
          </w:rPr>
          <w:t>2.1</w:t>
        </w:r>
        <w:r w:rsidR="00976B60" w:rsidRPr="00976B60">
          <w:rPr>
            <w:rStyle w:val="Hipercze"/>
          </w:rPr>
          <w:tab/>
        </w:r>
        <w:r w:rsidR="00976B60" w:rsidRPr="00E90DF3">
          <w:rPr>
            <w:rStyle w:val="Hipercze"/>
          </w:rPr>
          <w:t>Stan istniejący</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_Toc32701492 \h </w:instrText>
        </w:r>
        <w:r w:rsidR="00976B60" w:rsidRPr="00976B60">
          <w:rPr>
            <w:rStyle w:val="Hipercze"/>
            <w:webHidden/>
          </w:rPr>
        </w:r>
        <w:r w:rsidR="00976B60" w:rsidRPr="00976B60">
          <w:rPr>
            <w:rStyle w:val="Hipercze"/>
            <w:webHidden/>
          </w:rPr>
          <w:fldChar w:fldCharType="separate"/>
        </w:r>
        <w:r w:rsidR="00884531">
          <w:rPr>
            <w:rStyle w:val="Hipercze"/>
            <w:webHidden/>
          </w:rPr>
          <w:t>9</w:t>
        </w:r>
        <w:r w:rsidR="00976B60" w:rsidRPr="00976B60">
          <w:rPr>
            <w:rStyle w:val="Hipercze"/>
            <w:webHidden/>
          </w:rPr>
          <w:fldChar w:fldCharType="end"/>
        </w:r>
      </w:hyperlink>
    </w:p>
    <w:p w:rsidR="00976B60" w:rsidRPr="00976B60" w:rsidRDefault="00607E4B">
      <w:pPr>
        <w:pStyle w:val="Spistreci1"/>
        <w:rPr>
          <w:rStyle w:val="Hipercze"/>
        </w:rPr>
      </w:pPr>
      <w:hyperlink w:anchor="_Toc32701493" w:history="1">
        <w:r w:rsidR="00976B60" w:rsidRPr="00E90DF3">
          <w:rPr>
            <w:rStyle w:val="Hipercze"/>
          </w:rPr>
          <w:t>2.2</w:t>
        </w:r>
        <w:r w:rsidR="00976B60" w:rsidRPr="00976B60">
          <w:rPr>
            <w:rStyle w:val="Hipercze"/>
          </w:rPr>
          <w:tab/>
        </w:r>
        <w:r w:rsidR="00976B60" w:rsidRPr="00E90DF3">
          <w:rPr>
            <w:rStyle w:val="Hipercze"/>
          </w:rPr>
          <w:t>Zasilenie budynku w energię elektryczną</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_Toc32701493 \h </w:instrText>
        </w:r>
        <w:r w:rsidR="00976B60" w:rsidRPr="00976B60">
          <w:rPr>
            <w:rStyle w:val="Hipercze"/>
            <w:webHidden/>
          </w:rPr>
        </w:r>
        <w:r w:rsidR="00976B60" w:rsidRPr="00976B60">
          <w:rPr>
            <w:rStyle w:val="Hipercze"/>
            <w:webHidden/>
          </w:rPr>
          <w:fldChar w:fldCharType="separate"/>
        </w:r>
        <w:r w:rsidR="00884531">
          <w:rPr>
            <w:rStyle w:val="Hipercze"/>
            <w:webHidden/>
          </w:rPr>
          <w:t>9</w:t>
        </w:r>
        <w:r w:rsidR="00976B60" w:rsidRPr="00976B60">
          <w:rPr>
            <w:rStyle w:val="Hipercze"/>
            <w:webHidden/>
          </w:rPr>
          <w:fldChar w:fldCharType="end"/>
        </w:r>
      </w:hyperlink>
    </w:p>
    <w:p w:rsidR="00976B60" w:rsidRPr="00976B60" w:rsidRDefault="00607E4B">
      <w:pPr>
        <w:pStyle w:val="Spistreci1"/>
        <w:rPr>
          <w:rStyle w:val="Hipercze"/>
        </w:rPr>
      </w:pPr>
      <w:hyperlink w:anchor="_Toc32701494" w:history="1">
        <w:r w:rsidR="00976B60" w:rsidRPr="00E90DF3">
          <w:rPr>
            <w:rStyle w:val="Hipercze"/>
          </w:rPr>
          <w:t>2.3</w:t>
        </w:r>
        <w:r w:rsidR="00976B60" w:rsidRPr="00976B60">
          <w:rPr>
            <w:rStyle w:val="Hipercze"/>
          </w:rPr>
          <w:tab/>
        </w:r>
        <w:r w:rsidR="00976B60" w:rsidRPr="00E90DF3">
          <w:rPr>
            <w:rStyle w:val="Hipercze"/>
          </w:rPr>
          <w:t>Wymiana przyłącza kablowego</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_Toc32701494 \h </w:instrText>
        </w:r>
        <w:r w:rsidR="00976B60" w:rsidRPr="00976B60">
          <w:rPr>
            <w:rStyle w:val="Hipercze"/>
            <w:webHidden/>
          </w:rPr>
        </w:r>
        <w:r w:rsidR="00976B60" w:rsidRPr="00976B60">
          <w:rPr>
            <w:rStyle w:val="Hipercze"/>
            <w:webHidden/>
          </w:rPr>
          <w:fldChar w:fldCharType="separate"/>
        </w:r>
        <w:r w:rsidR="00884531">
          <w:rPr>
            <w:rStyle w:val="Hipercze"/>
            <w:webHidden/>
          </w:rPr>
          <w:t>9</w:t>
        </w:r>
        <w:r w:rsidR="00976B60" w:rsidRPr="00976B60">
          <w:rPr>
            <w:rStyle w:val="Hipercze"/>
            <w:webHidden/>
          </w:rPr>
          <w:fldChar w:fldCharType="end"/>
        </w:r>
      </w:hyperlink>
    </w:p>
    <w:p w:rsidR="00976B60" w:rsidRPr="00976B60" w:rsidRDefault="00607E4B">
      <w:pPr>
        <w:pStyle w:val="Spistreci1"/>
        <w:rPr>
          <w:rStyle w:val="Hipercze"/>
        </w:rPr>
      </w:pPr>
      <w:hyperlink w:anchor="_Toc32701495" w:history="1">
        <w:r w:rsidR="00976B60" w:rsidRPr="00976B60">
          <w:rPr>
            <w:rStyle w:val="Hipercze"/>
          </w:rPr>
          <w:t>2.3.1</w:t>
        </w:r>
        <w:r w:rsidR="00976B60" w:rsidRPr="00976B60">
          <w:rPr>
            <w:rStyle w:val="Hipercze"/>
          </w:rPr>
          <w:tab/>
          <w:t>Układanie kabla</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_Toc32701495 \h </w:instrText>
        </w:r>
        <w:r w:rsidR="00976B60" w:rsidRPr="00976B60">
          <w:rPr>
            <w:rStyle w:val="Hipercze"/>
            <w:webHidden/>
          </w:rPr>
        </w:r>
        <w:r w:rsidR="00976B60" w:rsidRPr="00976B60">
          <w:rPr>
            <w:rStyle w:val="Hipercze"/>
            <w:webHidden/>
          </w:rPr>
          <w:fldChar w:fldCharType="separate"/>
        </w:r>
        <w:r w:rsidR="00884531">
          <w:rPr>
            <w:rStyle w:val="Hipercze"/>
            <w:webHidden/>
          </w:rPr>
          <w:t>9</w:t>
        </w:r>
        <w:r w:rsidR="00976B60" w:rsidRPr="00976B60">
          <w:rPr>
            <w:rStyle w:val="Hipercze"/>
            <w:webHidden/>
          </w:rPr>
          <w:fldChar w:fldCharType="end"/>
        </w:r>
      </w:hyperlink>
    </w:p>
    <w:p w:rsidR="00976B60" w:rsidRPr="00976B60" w:rsidRDefault="00607E4B">
      <w:pPr>
        <w:pStyle w:val="Spistreci1"/>
        <w:rPr>
          <w:rStyle w:val="Hipercze"/>
        </w:rPr>
      </w:pPr>
      <w:hyperlink w:anchor="_Toc32701496" w:history="1">
        <w:r w:rsidR="00976B60" w:rsidRPr="00976B60">
          <w:rPr>
            <w:rStyle w:val="Hipercze"/>
          </w:rPr>
          <w:t>2.3.2</w:t>
        </w:r>
        <w:r w:rsidR="00976B60" w:rsidRPr="00976B60">
          <w:rPr>
            <w:rStyle w:val="Hipercze"/>
          </w:rPr>
          <w:tab/>
          <w:t>Osłony rurowe</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_Toc32701496 \h </w:instrText>
        </w:r>
        <w:r w:rsidR="00976B60" w:rsidRPr="00976B60">
          <w:rPr>
            <w:rStyle w:val="Hipercze"/>
            <w:webHidden/>
          </w:rPr>
        </w:r>
        <w:r w:rsidR="00976B60" w:rsidRPr="00976B60">
          <w:rPr>
            <w:rStyle w:val="Hipercze"/>
            <w:webHidden/>
          </w:rPr>
          <w:fldChar w:fldCharType="separate"/>
        </w:r>
        <w:r w:rsidR="00884531">
          <w:rPr>
            <w:rStyle w:val="Hipercze"/>
            <w:webHidden/>
          </w:rPr>
          <w:t>10</w:t>
        </w:r>
        <w:r w:rsidR="00976B60" w:rsidRPr="00976B60">
          <w:rPr>
            <w:rStyle w:val="Hipercze"/>
            <w:webHidden/>
          </w:rPr>
          <w:fldChar w:fldCharType="end"/>
        </w:r>
      </w:hyperlink>
    </w:p>
    <w:p w:rsidR="00976B60" w:rsidRPr="00976B60" w:rsidRDefault="00607E4B">
      <w:pPr>
        <w:pStyle w:val="Spistreci1"/>
        <w:rPr>
          <w:rStyle w:val="Hipercze"/>
        </w:rPr>
      </w:pPr>
      <w:hyperlink w:anchor="_Toc32701497" w:history="1">
        <w:r w:rsidR="00976B60" w:rsidRPr="00976B60">
          <w:rPr>
            <w:rStyle w:val="Hipercze"/>
          </w:rPr>
          <w:t>2.3.3</w:t>
        </w:r>
        <w:r w:rsidR="00976B60" w:rsidRPr="00976B60">
          <w:rPr>
            <w:rStyle w:val="Hipercze"/>
          </w:rPr>
          <w:tab/>
          <w:t>Oznaczenie kabla i trasy kablowej</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_Toc32701497 \h </w:instrText>
        </w:r>
        <w:r w:rsidR="00976B60" w:rsidRPr="00976B60">
          <w:rPr>
            <w:rStyle w:val="Hipercze"/>
            <w:webHidden/>
          </w:rPr>
        </w:r>
        <w:r w:rsidR="00976B60" w:rsidRPr="00976B60">
          <w:rPr>
            <w:rStyle w:val="Hipercze"/>
            <w:webHidden/>
          </w:rPr>
          <w:fldChar w:fldCharType="separate"/>
        </w:r>
        <w:r w:rsidR="00884531">
          <w:rPr>
            <w:rStyle w:val="Hipercze"/>
            <w:webHidden/>
          </w:rPr>
          <w:t>10</w:t>
        </w:r>
        <w:r w:rsidR="00976B60" w:rsidRPr="00976B60">
          <w:rPr>
            <w:rStyle w:val="Hipercze"/>
            <w:webHidden/>
          </w:rPr>
          <w:fldChar w:fldCharType="end"/>
        </w:r>
      </w:hyperlink>
    </w:p>
    <w:p w:rsidR="00976B60" w:rsidRPr="00976B60" w:rsidRDefault="00607E4B">
      <w:pPr>
        <w:pStyle w:val="Spistreci1"/>
        <w:rPr>
          <w:rStyle w:val="Hipercze"/>
        </w:rPr>
      </w:pPr>
      <w:hyperlink w:anchor="_Toc32701498" w:history="1">
        <w:r w:rsidR="00976B60" w:rsidRPr="00976B60">
          <w:rPr>
            <w:rStyle w:val="Hipercze"/>
          </w:rPr>
          <w:t>2.3.4</w:t>
        </w:r>
        <w:r w:rsidR="00976B60" w:rsidRPr="00976B60">
          <w:rPr>
            <w:rStyle w:val="Hipercze"/>
          </w:rPr>
          <w:tab/>
          <w:t>Uwagi do wykonania przyłącza</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_Toc32701498 \h </w:instrText>
        </w:r>
        <w:r w:rsidR="00976B60" w:rsidRPr="00976B60">
          <w:rPr>
            <w:rStyle w:val="Hipercze"/>
            <w:webHidden/>
          </w:rPr>
        </w:r>
        <w:r w:rsidR="00976B60" w:rsidRPr="00976B60">
          <w:rPr>
            <w:rStyle w:val="Hipercze"/>
            <w:webHidden/>
          </w:rPr>
          <w:fldChar w:fldCharType="separate"/>
        </w:r>
        <w:r w:rsidR="00884531">
          <w:rPr>
            <w:rStyle w:val="Hipercze"/>
            <w:webHidden/>
          </w:rPr>
          <w:t>11</w:t>
        </w:r>
        <w:r w:rsidR="00976B60" w:rsidRPr="00976B60">
          <w:rPr>
            <w:rStyle w:val="Hipercze"/>
            <w:webHidden/>
          </w:rPr>
          <w:fldChar w:fldCharType="end"/>
        </w:r>
      </w:hyperlink>
    </w:p>
    <w:p w:rsidR="00976B60" w:rsidRPr="00976B60" w:rsidRDefault="00607E4B">
      <w:pPr>
        <w:pStyle w:val="Spistreci1"/>
        <w:rPr>
          <w:rStyle w:val="Hipercze"/>
        </w:rPr>
      </w:pPr>
      <w:hyperlink w:anchor="_Toc32701499" w:history="1">
        <w:r w:rsidR="00976B60" w:rsidRPr="00E90DF3">
          <w:rPr>
            <w:rStyle w:val="Hipercze"/>
          </w:rPr>
          <w:t>2.4</w:t>
        </w:r>
        <w:r w:rsidR="00976B60" w:rsidRPr="00976B60">
          <w:rPr>
            <w:rStyle w:val="Hipercze"/>
          </w:rPr>
          <w:tab/>
        </w:r>
        <w:r w:rsidR="00976B60" w:rsidRPr="00E90DF3">
          <w:rPr>
            <w:rStyle w:val="Hipercze"/>
          </w:rPr>
          <w:t>Przeciwpożarowy wyłącznik prądu</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_Toc32701499 \h </w:instrText>
        </w:r>
        <w:r w:rsidR="00976B60" w:rsidRPr="00976B60">
          <w:rPr>
            <w:rStyle w:val="Hipercze"/>
            <w:webHidden/>
          </w:rPr>
        </w:r>
        <w:r w:rsidR="00976B60" w:rsidRPr="00976B60">
          <w:rPr>
            <w:rStyle w:val="Hipercze"/>
            <w:webHidden/>
          </w:rPr>
          <w:fldChar w:fldCharType="separate"/>
        </w:r>
        <w:r w:rsidR="00884531">
          <w:rPr>
            <w:rStyle w:val="Hipercze"/>
            <w:webHidden/>
          </w:rPr>
          <w:t>11</w:t>
        </w:r>
        <w:r w:rsidR="00976B60" w:rsidRPr="00976B60">
          <w:rPr>
            <w:rStyle w:val="Hipercze"/>
            <w:webHidden/>
          </w:rPr>
          <w:fldChar w:fldCharType="end"/>
        </w:r>
      </w:hyperlink>
    </w:p>
    <w:p w:rsidR="00976B60" w:rsidRPr="00976B60" w:rsidRDefault="00607E4B">
      <w:pPr>
        <w:pStyle w:val="Spistreci1"/>
        <w:rPr>
          <w:rStyle w:val="Hipercze"/>
        </w:rPr>
      </w:pPr>
      <w:hyperlink w:anchor="_Toc32701500" w:history="1">
        <w:r w:rsidR="00976B60" w:rsidRPr="00E90DF3">
          <w:rPr>
            <w:rStyle w:val="Hipercze"/>
          </w:rPr>
          <w:t>2.5</w:t>
        </w:r>
        <w:r w:rsidR="00976B60" w:rsidRPr="00976B60">
          <w:rPr>
            <w:rStyle w:val="Hipercze"/>
          </w:rPr>
          <w:tab/>
        </w:r>
        <w:r w:rsidR="00976B60" w:rsidRPr="00E90DF3">
          <w:rPr>
            <w:rStyle w:val="Hipercze"/>
          </w:rPr>
          <w:t>Zabezpieczenia przeciwpożarowe przejść kablowych</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_Toc32701500 \h </w:instrText>
        </w:r>
        <w:r w:rsidR="00976B60" w:rsidRPr="00976B60">
          <w:rPr>
            <w:rStyle w:val="Hipercze"/>
            <w:webHidden/>
          </w:rPr>
        </w:r>
        <w:r w:rsidR="00976B60" w:rsidRPr="00976B60">
          <w:rPr>
            <w:rStyle w:val="Hipercze"/>
            <w:webHidden/>
          </w:rPr>
          <w:fldChar w:fldCharType="separate"/>
        </w:r>
        <w:r w:rsidR="00884531">
          <w:rPr>
            <w:rStyle w:val="Hipercze"/>
            <w:webHidden/>
          </w:rPr>
          <w:t>11</w:t>
        </w:r>
        <w:r w:rsidR="00976B60" w:rsidRPr="00976B60">
          <w:rPr>
            <w:rStyle w:val="Hipercze"/>
            <w:webHidden/>
          </w:rPr>
          <w:fldChar w:fldCharType="end"/>
        </w:r>
      </w:hyperlink>
    </w:p>
    <w:p w:rsidR="00976B60" w:rsidRPr="00976B60" w:rsidRDefault="00607E4B">
      <w:pPr>
        <w:pStyle w:val="Spistreci1"/>
        <w:rPr>
          <w:rStyle w:val="Hipercze"/>
        </w:rPr>
      </w:pPr>
      <w:hyperlink w:anchor="_Toc32701501" w:history="1">
        <w:r w:rsidR="00976B60" w:rsidRPr="00E90DF3">
          <w:rPr>
            <w:rStyle w:val="Hipercze"/>
          </w:rPr>
          <w:t>2.6</w:t>
        </w:r>
        <w:r w:rsidR="00976B60" w:rsidRPr="00976B60">
          <w:rPr>
            <w:rStyle w:val="Hipercze"/>
          </w:rPr>
          <w:tab/>
        </w:r>
        <w:r w:rsidR="00976B60" w:rsidRPr="00E90DF3">
          <w:rPr>
            <w:rStyle w:val="Hipercze"/>
          </w:rPr>
          <w:t>Rozdział energii elektrycznej</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_Toc32701501 \h </w:instrText>
        </w:r>
        <w:r w:rsidR="00976B60" w:rsidRPr="00976B60">
          <w:rPr>
            <w:rStyle w:val="Hipercze"/>
            <w:webHidden/>
          </w:rPr>
        </w:r>
        <w:r w:rsidR="00976B60" w:rsidRPr="00976B60">
          <w:rPr>
            <w:rStyle w:val="Hipercze"/>
            <w:webHidden/>
          </w:rPr>
          <w:fldChar w:fldCharType="separate"/>
        </w:r>
        <w:r w:rsidR="00884531">
          <w:rPr>
            <w:rStyle w:val="Hipercze"/>
            <w:webHidden/>
          </w:rPr>
          <w:t>12</w:t>
        </w:r>
        <w:r w:rsidR="00976B60" w:rsidRPr="00976B60">
          <w:rPr>
            <w:rStyle w:val="Hipercze"/>
            <w:webHidden/>
          </w:rPr>
          <w:fldChar w:fldCharType="end"/>
        </w:r>
      </w:hyperlink>
    </w:p>
    <w:p w:rsidR="00976B60" w:rsidRPr="00976B60" w:rsidRDefault="00607E4B" w:rsidP="00976B60">
      <w:pPr>
        <w:pStyle w:val="Spistreci1"/>
        <w:rPr>
          <w:rStyle w:val="Hipercze"/>
        </w:rPr>
      </w:pPr>
      <w:hyperlink w:anchor="_Toc32701502" w:history="1">
        <w:r w:rsidR="00976B60" w:rsidRPr="00E90DF3">
          <w:rPr>
            <w:rStyle w:val="Hipercze"/>
          </w:rPr>
          <w:t>2.6.1</w:t>
        </w:r>
        <w:r w:rsidR="00976B60" w:rsidRPr="00976B60">
          <w:rPr>
            <w:rStyle w:val="Hipercze"/>
          </w:rPr>
          <w:tab/>
        </w:r>
        <w:r w:rsidR="00976B60" w:rsidRPr="00E90DF3">
          <w:rPr>
            <w:rStyle w:val="Hipercze"/>
          </w:rPr>
          <w:t>Struktura</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_Toc32701502 \h </w:instrText>
        </w:r>
        <w:r w:rsidR="00976B60" w:rsidRPr="00976B60">
          <w:rPr>
            <w:rStyle w:val="Hipercze"/>
            <w:webHidden/>
          </w:rPr>
        </w:r>
        <w:r w:rsidR="00976B60" w:rsidRPr="00976B60">
          <w:rPr>
            <w:rStyle w:val="Hipercze"/>
            <w:webHidden/>
          </w:rPr>
          <w:fldChar w:fldCharType="separate"/>
        </w:r>
        <w:r w:rsidR="00884531">
          <w:rPr>
            <w:rStyle w:val="Hipercze"/>
            <w:webHidden/>
          </w:rPr>
          <w:t>12</w:t>
        </w:r>
        <w:r w:rsidR="00976B60" w:rsidRPr="00976B60">
          <w:rPr>
            <w:rStyle w:val="Hipercze"/>
            <w:webHidden/>
          </w:rPr>
          <w:fldChar w:fldCharType="end"/>
        </w:r>
      </w:hyperlink>
    </w:p>
    <w:p w:rsidR="00976B60" w:rsidRPr="00976B60" w:rsidRDefault="00607E4B">
      <w:pPr>
        <w:pStyle w:val="Spistreci1"/>
        <w:rPr>
          <w:rStyle w:val="Hipercze"/>
        </w:rPr>
      </w:pPr>
      <w:hyperlink w:anchor="_Toc32701503" w:history="1">
        <w:r w:rsidR="00976B60" w:rsidRPr="00E90DF3">
          <w:rPr>
            <w:rStyle w:val="Hipercze"/>
          </w:rPr>
          <w:t>2.6.2</w:t>
        </w:r>
        <w:r w:rsidR="00976B60" w:rsidRPr="00976B60">
          <w:rPr>
            <w:rStyle w:val="Hipercze"/>
          </w:rPr>
          <w:tab/>
        </w:r>
        <w:r w:rsidR="00976B60" w:rsidRPr="00E90DF3">
          <w:rPr>
            <w:rStyle w:val="Hipercze"/>
          </w:rPr>
          <w:t>Rozdzielnia główna TG</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_Toc32701503 \h </w:instrText>
        </w:r>
        <w:r w:rsidR="00976B60" w:rsidRPr="00976B60">
          <w:rPr>
            <w:rStyle w:val="Hipercze"/>
            <w:webHidden/>
          </w:rPr>
        </w:r>
        <w:r w:rsidR="00976B60" w:rsidRPr="00976B60">
          <w:rPr>
            <w:rStyle w:val="Hipercze"/>
            <w:webHidden/>
          </w:rPr>
          <w:fldChar w:fldCharType="separate"/>
        </w:r>
        <w:r w:rsidR="00884531">
          <w:rPr>
            <w:rStyle w:val="Hipercze"/>
            <w:webHidden/>
          </w:rPr>
          <w:t>12</w:t>
        </w:r>
        <w:r w:rsidR="00976B60" w:rsidRPr="00976B60">
          <w:rPr>
            <w:rStyle w:val="Hipercze"/>
            <w:webHidden/>
          </w:rPr>
          <w:fldChar w:fldCharType="end"/>
        </w:r>
      </w:hyperlink>
    </w:p>
    <w:p w:rsidR="00976B60" w:rsidRPr="00976B60" w:rsidRDefault="00607E4B">
      <w:pPr>
        <w:pStyle w:val="Spistreci1"/>
        <w:rPr>
          <w:rStyle w:val="Hipercze"/>
        </w:rPr>
      </w:pPr>
      <w:hyperlink w:anchor="_Toc32701504" w:history="1">
        <w:r w:rsidR="00976B60" w:rsidRPr="00E90DF3">
          <w:rPr>
            <w:rStyle w:val="Hipercze"/>
          </w:rPr>
          <w:t>2.6.3</w:t>
        </w:r>
        <w:r w:rsidR="00976B60" w:rsidRPr="00976B60">
          <w:rPr>
            <w:rStyle w:val="Hipercze"/>
          </w:rPr>
          <w:tab/>
        </w:r>
        <w:r w:rsidR="00976B60" w:rsidRPr="00E90DF3">
          <w:rPr>
            <w:rStyle w:val="Hipercze"/>
          </w:rPr>
          <w:t>Rozdzielnice lokalne</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_Toc32701504 \h </w:instrText>
        </w:r>
        <w:r w:rsidR="00976B60" w:rsidRPr="00976B60">
          <w:rPr>
            <w:rStyle w:val="Hipercze"/>
            <w:webHidden/>
          </w:rPr>
        </w:r>
        <w:r w:rsidR="00976B60" w:rsidRPr="00976B60">
          <w:rPr>
            <w:rStyle w:val="Hipercze"/>
            <w:webHidden/>
          </w:rPr>
          <w:fldChar w:fldCharType="separate"/>
        </w:r>
        <w:r w:rsidR="00884531">
          <w:rPr>
            <w:rStyle w:val="Hipercze"/>
            <w:webHidden/>
          </w:rPr>
          <w:t>12</w:t>
        </w:r>
        <w:r w:rsidR="00976B60" w:rsidRPr="00976B60">
          <w:rPr>
            <w:rStyle w:val="Hipercze"/>
            <w:webHidden/>
          </w:rPr>
          <w:fldChar w:fldCharType="end"/>
        </w:r>
      </w:hyperlink>
    </w:p>
    <w:p w:rsidR="00976B60" w:rsidRPr="00976B60" w:rsidRDefault="00607E4B">
      <w:pPr>
        <w:pStyle w:val="Spistreci1"/>
        <w:rPr>
          <w:rStyle w:val="Hipercze"/>
        </w:rPr>
      </w:pPr>
      <w:hyperlink w:anchor="_Toc32701505" w:history="1">
        <w:r w:rsidR="00976B60" w:rsidRPr="00E90DF3">
          <w:rPr>
            <w:rStyle w:val="Hipercze"/>
          </w:rPr>
          <w:t>2.7</w:t>
        </w:r>
        <w:r w:rsidR="00976B60" w:rsidRPr="00976B60">
          <w:rPr>
            <w:rStyle w:val="Hipercze"/>
          </w:rPr>
          <w:tab/>
        </w:r>
        <w:r w:rsidR="00976B60" w:rsidRPr="00E90DF3">
          <w:rPr>
            <w:rStyle w:val="Hipercze"/>
          </w:rPr>
          <w:t>Instalacja oświetlenia</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_Toc32701505 \h </w:instrText>
        </w:r>
        <w:r w:rsidR="00976B60" w:rsidRPr="00976B60">
          <w:rPr>
            <w:rStyle w:val="Hipercze"/>
            <w:webHidden/>
          </w:rPr>
        </w:r>
        <w:r w:rsidR="00976B60" w:rsidRPr="00976B60">
          <w:rPr>
            <w:rStyle w:val="Hipercze"/>
            <w:webHidden/>
          </w:rPr>
          <w:fldChar w:fldCharType="separate"/>
        </w:r>
        <w:r w:rsidR="00884531">
          <w:rPr>
            <w:rStyle w:val="Hipercze"/>
            <w:webHidden/>
          </w:rPr>
          <w:t>13</w:t>
        </w:r>
        <w:r w:rsidR="00976B60" w:rsidRPr="00976B60">
          <w:rPr>
            <w:rStyle w:val="Hipercze"/>
            <w:webHidden/>
          </w:rPr>
          <w:fldChar w:fldCharType="end"/>
        </w:r>
      </w:hyperlink>
    </w:p>
    <w:p w:rsidR="00976B60" w:rsidRPr="00976B60" w:rsidRDefault="00607E4B">
      <w:pPr>
        <w:pStyle w:val="Spistreci1"/>
        <w:rPr>
          <w:rStyle w:val="Hipercze"/>
        </w:rPr>
      </w:pPr>
      <w:hyperlink w:anchor="_Toc32701506" w:history="1">
        <w:r w:rsidR="00976B60" w:rsidRPr="00E90DF3">
          <w:rPr>
            <w:rStyle w:val="Hipercze"/>
          </w:rPr>
          <w:t>2.8</w:t>
        </w:r>
        <w:r w:rsidR="00976B60" w:rsidRPr="00976B60">
          <w:rPr>
            <w:rStyle w:val="Hipercze"/>
          </w:rPr>
          <w:tab/>
        </w:r>
        <w:r w:rsidR="00976B60" w:rsidRPr="00E90DF3">
          <w:rPr>
            <w:rStyle w:val="Hipercze"/>
          </w:rPr>
          <w:t>Instalacja oświetlenia korytarzy</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_Toc32701506 \h </w:instrText>
        </w:r>
        <w:r w:rsidR="00976B60" w:rsidRPr="00976B60">
          <w:rPr>
            <w:rStyle w:val="Hipercze"/>
            <w:webHidden/>
          </w:rPr>
        </w:r>
        <w:r w:rsidR="00976B60" w:rsidRPr="00976B60">
          <w:rPr>
            <w:rStyle w:val="Hipercze"/>
            <w:webHidden/>
          </w:rPr>
          <w:fldChar w:fldCharType="separate"/>
        </w:r>
        <w:r w:rsidR="00884531">
          <w:rPr>
            <w:rStyle w:val="Hipercze"/>
            <w:webHidden/>
          </w:rPr>
          <w:t>13</w:t>
        </w:r>
        <w:r w:rsidR="00976B60" w:rsidRPr="00976B60">
          <w:rPr>
            <w:rStyle w:val="Hipercze"/>
            <w:webHidden/>
          </w:rPr>
          <w:fldChar w:fldCharType="end"/>
        </w:r>
      </w:hyperlink>
    </w:p>
    <w:p w:rsidR="00976B60" w:rsidRPr="00976B60" w:rsidRDefault="00607E4B">
      <w:pPr>
        <w:pStyle w:val="Spistreci1"/>
        <w:rPr>
          <w:rStyle w:val="Hipercze"/>
        </w:rPr>
      </w:pPr>
      <w:hyperlink w:anchor="_Toc32701507" w:history="1">
        <w:r w:rsidR="00976B60" w:rsidRPr="00E90DF3">
          <w:rPr>
            <w:rStyle w:val="Hipercze"/>
          </w:rPr>
          <w:t>2.9</w:t>
        </w:r>
        <w:r w:rsidR="00976B60" w:rsidRPr="00976B60">
          <w:rPr>
            <w:rStyle w:val="Hipercze"/>
          </w:rPr>
          <w:tab/>
        </w:r>
        <w:r w:rsidR="00976B60" w:rsidRPr="00E90DF3">
          <w:rPr>
            <w:rStyle w:val="Hipercze"/>
          </w:rPr>
          <w:t>Instalacja oświetlenia awaryjnego</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_Toc32701507 \h </w:instrText>
        </w:r>
        <w:r w:rsidR="00976B60" w:rsidRPr="00976B60">
          <w:rPr>
            <w:rStyle w:val="Hipercze"/>
            <w:webHidden/>
          </w:rPr>
        </w:r>
        <w:r w:rsidR="00976B60" w:rsidRPr="00976B60">
          <w:rPr>
            <w:rStyle w:val="Hipercze"/>
            <w:webHidden/>
          </w:rPr>
          <w:fldChar w:fldCharType="separate"/>
        </w:r>
        <w:r w:rsidR="00884531">
          <w:rPr>
            <w:rStyle w:val="Hipercze"/>
            <w:webHidden/>
          </w:rPr>
          <w:t>14</w:t>
        </w:r>
        <w:r w:rsidR="00976B60" w:rsidRPr="00976B60">
          <w:rPr>
            <w:rStyle w:val="Hipercze"/>
            <w:webHidden/>
          </w:rPr>
          <w:fldChar w:fldCharType="end"/>
        </w:r>
      </w:hyperlink>
    </w:p>
    <w:p w:rsidR="00976B60" w:rsidRPr="00976B60" w:rsidRDefault="00607E4B">
      <w:pPr>
        <w:pStyle w:val="Spistreci1"/>
        <w:rPr>
          <w:rStyle w:val="Hipercze"/>
        </w:rPr>
      </w:pPr>
      <w:hyperlink w:anchor="_Toc32701508" w:history="1">
        <w:r w:rsidR="00976B60" w:rsidRPr="00E90DF3">
          <w:rPr>
            <w:rStyle w:val="Hipercze"/>
          </w:rPr>
          <w:t>2.10</w:t>
        </w:r>
        <w:r w:rsidR="00976B60" w:rsidRPr="00976B60">
          <w:rPr>
            <w:rStyle w:val="Hipercze"/>
          </w:rPr>
          <w:tab/>
        </w:r>
        <w:r w:rsidR="00976B60" w:rsidRPr="00E90DF3">
          <w:rPr>
            <w:rStyle w:val="Hipercze"/>
          </w:rPr>
          <w:t>Instalacja gniazd wtykowych</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_Toc32701508 \h </w:instrText>
        </w:r>
        <w:r w:rsidR="00976B60" w:rsidRPr="00976B60">
          <w:rPr>
            <w:rStyle w:val="Hipercze"/>
            <w:webHidden/>
          </w:rPr>
        </w:r>
        <w:r w:rsidR="00976B60" w:rsidRPr="00976B60">
          <w:rPr>
            <w:rStyle w:val="Hipercze"/>
            <w:webHidden/>
          </w:rPr>
          <w:fldChar w:fldCharType="separate"/>
        </w:r>
        <w:r w:rsidR="00884531">
          <w:rPr>
            <w:rStyle w:val="Hipercze"/>
            <w:webHidden/>
          </w:rPr>
          <w:t>14</w:t>
        </w:r>
        <w:r w:rsidR="00976B60" w:rsidRPr="00976B60">
          <w:rPr>
            <w:rStyle w:val="Hipercze"/>
            <w:webHidden/>
          </w:rPr>
          <w:fldChar w:fldCharType="end"/>
        </w:r>
      </w:hyperlink>
    </w:p>
    <w:p w:rsidR="00976B60" w:rsidRPr="00976B60" w:rsidRDefault="00607E4B">
      <w:pPr>
        <w:pStyle w:val="Spistreci1"/>
        <w:rPr>
          <w:rStyle w:val="Hipercze"/>
        </w:rPr>
      </w:pPr>
      <w:hyperlink w:anchor="_Toc32701509" w:history="1">
        <w:r w:rsidR="00976B60" w:rsidRPr="00E90DF3">
          <w:rPr>
            <w:rStyle w:val="Hipercze"/>
          </w:rPr>
          <w:t>2.11</w:t>
        </w:r>
        <w:r w:rsidR="00976B60" w:rsidRPr="00976B60">
          <w:rPr>
            <w:rStyle w:val="Hipercze"/>
          </w:rPr>
          <w:tab/>
        </w:r>
        <w:r w:rsidR="00976B60" w:rsidRPr="00E90DF3">
          <w:rPr>
            <w:rStyle w:val="Hipercze"/>
          </w:rPr>
          <w:t>Instalacja gniazd komputerowych</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_Toc32701509 \h </w:instrText>
        </w:r>
        <w:r w:rsidR="00976B60" w:rsidRPr="00976B60">
          <w:rPr>
            <w:rStyle w:val="Hipercze"/>
            <w:webHidden/>
          </w:rPr>
        </w:r>
        <w:r w:rsidR="00976B60" w:rsidRPr="00976B60">
          <w:rPr>
            <w:rStyle w:val="Hipercze"/>
            <w:webHidden/>
          </w:rPr>
          <w:fldChar w:fldCharType="separate"/>
        </w:r>
        <w:r w:rsidR="00884531">
          <w:rPr>
            <w:rStyle w:val="Hipercze"/>
            <w:webHidden/>
          </w:rPr>
          <w:t>14</w:t>
        </w:r>
        <w:r w:rsidR="00976B60" w:rsidRPr="00976B60">
          <w:rPr>
            <w:rStyle w:val="Hipercze"/>
            <w:webHidden/>
          </w:rPr>
          <w:fldChar w:fldCharType="end"/>
        </w:r>
      </w:hyperlink>
    </w:p>
    <w:p w:rsidR="00976B60" w:rsidRPr="00976B60" w:rsidRDefault="00607E4B">
      <w:pPr>
        <w:pStyle w:val="Spistreci1"/>
        <w:rPr>
          <w:rStyle w:val="Hipercze"/>
        </w:rPr>
      </w:pPr>
      <w:hyperlink w:anchor="_Toc32701510" w:history="1">
        <w:r w:rsidR="00976B60" w:rsidRPr="00E90DF3">
          <w:rPr>
            <w:rStyle w:val="Hipercze"/>
          </w:rPr>
          <w:t>2.12</w:t>
        </w:r>
        <w:r w:rsidR="00976B60" w:rsidRPr="00976B60">
          <w:rPr>
            <w:rStyle w:val="Hipercze"/>
          </w:rPr>
          <w:tab/>
        </w:r>
        <w:r w:rsidR="00976B60" w:rsidRPr="00E90DF3">
          <w:rPr>
            <w:rStyle w:val="Hipercze"/>
          </w:rPr>
          <w:t>Instalacja odgromowa</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_Toc32701510 \h </w:instrText>
        </w:r>
        <w:r w:rsidR="00976B60" w:rsidRPr="00976B60">
          <w:rPr>
            <w:rStyle w:val="Hipercze"/>
            <w:webHidden/>
          </w:rPr>
        </w:r>
        <w:r w:rsidR="00976B60" w:rsidRPr="00976B60">
          <w:rPr>
            <w:rStyle w:val="Hipercze"/>
            <w:webHidden/>
          </w:rPr>
          <w:fldChar w:fldCharType="separate"/>
        </w:r>
        <w:r w:rsidR="00884531">
          <w:rPr>
            <w:rStyle w:val="Hipercze"/>
            <w:webHidden/>
          </w:rPr>
          <w:t>15</w:t>
        </w:r>
        <w:r w:rsidR="00976B60" w:rsidRPr="00976B60">
          <w:rPr>
            <w:rStyle w:val="Hipercze"/>
            <w:webHidden/>
          </w:rPr>
          <w:fldChar w:fldCharType="end"/>
        </w:r>
      </w:hyperlink>
    </w:p>
    <w:p w:rsidR="00976B60" w:rsidRPr="00976B60" w:rsidRDefault="00607E4B">
      <w:pPr>
        <w:pStyle w:val="Spistreci1"/>
        <w:rPr>
          <w:rStyle w:val="Hipercze"/>
        </w:rPr>
      </w:pPr>
      <w:hyperlink w:anchor="_Toc32701511" w:history="1">
        <w:r w:rsidR="00976B60" w:rsidRPr="00E90DF3">
          <w:rPr>
            <w:rStyle w:val="Hipercze"/>
          </w:rPr>
          <w:t>2.13</w:t>
        </w:r>
        <w:r w:rsidR="00976B60" w:rsidRPr="00976B60">
          <w:rPr>
            <w:rStyle w:val="Hipercze"/>
          </w:rPr>
          <w:tab/>
        </w:r>
        <w:r w:rsidR="00976B60" w:rsidRPr="00E90DF3">
          <w:rPr>
            <w:rStyle w:val="Hipercze"/>
          </w:rPr>
          <w:t>Ochrona przeciwporażeniowa.</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_Toc32701511 \h </w:instrText>
        </w:r>
        <w:r w:rsidR="00976B60" w:rsidRPr="00976B60">
          <w:rPr>
            <w:rStyle w:val="Hipercze"/>
            <w:webHidden/>
          </w:rPr>
        </w:r>
        <w:r w:rsidR="00976B60" w:rsidRPr="00976B60">
          <w:rPr>
            <w:rStyle w:val="Hipercze"/>
            <w:webHidden/>
          </w:rPr>
          <w:fldChar w:fldCharType="separate"/>
        </w:r>
        <w:r w:rsidR="00884531">
          <w:rPr>
            <w:rStyle w:val="Hipercze"/>
            <w:webHidden/>
          </w:rPr>
          <w:t>16</w:t>
        </w:r>
        <w:r w:rsidR="00976B60" w:rsidRPr="00976B60">
          <w:rPr>
            <w:rStyle w:val="Hipercze"/>
            <w:webHidden/>
          </w:rPr>
          <w:fldChar w:fldCharType="end"/>
        </w:r>
      </w:hyperlink>
    </w:p>
    <w:p w:rsidR="00976B60" w:rsidRPr="00976B60" w:rsidRDefault="00607E4B">
      <w:pPr>
        <w:pStyle w:val="Spistreci1"/>
        <w:rPr>
          <w:rStyle w:val="Hipercze"/>
        </w:rPr>
      </w:pPr>
      <w:hyperlink w:anchor="_Toc32701512" w:history="1">
        <w:r w:rsidR="00976B60" w:rsidRPr="00E90DF3">
          <w:rPr>
            <w:rStyle w:val="Hipercze"/>
          </w:rPr>
          <w:t>2.14</w:t>
        </w:r>
        <w:r w:rsidR="00976B60" w:rsidRPr="00976B60">
          <w:rPr>
            <w:rStyle w:val="Hipercze"/>
          </w:rPr>
          <w:tab/>
        </w:r>
        <w:r w:rsidR="00976B60" w:rsidRPr="00E90DF3">
          <w:rPr>
            <w:rStyle w:val="Hipercze"/>
          </w:rPr>
          <w:t>Ochrona przepięciowa</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_Toc32701512 \h </w:instrText>
        </w:r>
        <w:r w:rsidR="00976B60" w:rsidRPr="00976B60">
          <w:rPr>
            <w:rStyle w:val="Hipercze"/>
            <w:webHidden/>
          </w:rPr>
        </w:r>
        <w:r w:rsidR="00976B60" w:rsidRPr="00976B60">
          <w:rPr>
            <w:rStyle w:val="Hipercze"/>
            <w:webHidden/>
          </w:rPr>
          <w:fldChar w:fldCharType="separate"/>
        </w:r>
        <w:r w:rsidR="00884531">
          <w:rPr>
            <w:rStyle w:val="Hipercze"/>
            <w:webHidden/>
          </w:rPr>
          <w:t>16</w:t>
        </w:r>
        <w:r w:rsidR="00976B60" w:rsidRPr="00976B60">
          <w:rPr>
            <w:rStyle w:val="Hipercze"/>
            <w:webHidden/>
          </w:rPr>
          <w:fldChar w:fldCharType="end"/>
        </w:r>
      </w:hyperlink>
    </w:p>
    <w:p w:rsidR="00976B60" w:rsidRPr="00976B60" w:rsidRDefault="00607E4B">
      <w:pPr>
        <w:pStyle w:val="Spistreci1"/>
        <w:rPr>
          <w:rStyle w:val="Hipercze"/>
        </w:rPr>
      </w:pPr>
      <w:hyperlink w:anchor="_Toc32701513" w:history="1">
        <w:r w:rsidR="00976B60" w:rsidRPr="00E90DF3">
          <w:rPr>
            <w:rStyle w:val="Hipercze"/>
          </w:rPr>
          <w:t>2.15</w:t>
        </w:r>
        <w:r w:rsidR="00976B60" w:rsidRPr="00976B60">
          <w:rPr>
            <w:rStyle w:val="Hipercze"/>
          </w:rPr>
          <w:tab/>
        </w:r>
        <w:r w:rsidR="00976B60" w:rsidRPr="00E90DF3">
          <w:rPr>
            <w:rStyle w:val="Hipercze"/>
          </w:rPr>
          <w:t>Próby i pomiary instalacji elektrycznej</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_Toc32701513 \h </w:instrText>
        </w:r>
        <w:r w:rsidR="00976B60" w:rsidRPr="00976B60">
          <w:rPr>
            <w:rStyle w:val="Hipercze"/>
            <w:webHidden/>
          </w:rPr>
        </w:r>
        <w:r w:rsidR="00976B60" w:rsidRPr="00976B60">
          <w:rPr>
            <w:rStyle w:val="Hipercze"/>
            <w:webHidden/>
          </w:rPr>
          <w:fldChar w:fldCharType="separate"/>
        </w:r>
        <w:r w:rsidR="00884531">
          <w:rPr>
            <w:rStyle w:val="Hipercze"/>
            <w:webHidden/>
          </w:rPr>
          <w:t>17</w:t>
        </w:r>
        <w:r w:rsidR="00976B60" w:rsidRPr="00976B60">
          <w:rPr>
            <w:rStyle w:val="Hipercze"/>
            <w:webHidden/>
          </w:rPr>
          <w:fldChar w:fldCharType="end"/>
        </w:r>
      </w:hyperlink>
    </w:p>
    <w:p w:rsidR="00976B60" w:rsidRPr="00976B60" w:rsidRDefault="00607E4B">
      <w:pPr>
        <w:pStyle w:val="Spistreci1"/>
        <w:rPr>
          <w:rStyle w:val="Hipercze"/>
        </w:rPr>
      </w:pPr>
      <w:hyperlink w:anchor="_Toc32701514" w:history="1">
        <w:r w:rsidR="00976B60" w:rsidRPr="00E90DF3">
          <w:rPr>
            <w:rStyle w:val="Hipercze"/>
          </w:rPr>
          <w:t>2.16</w:t>
        </w:r>
        <w:r w:rsidR="00976B60" w:rsidRPr="00976B60">
          <w:rPr>
            <w:rStyle w:val="Hipercze"/>
          </w:rPr>
          <w:tab/>
        </w:r>
        <w:r w:rsidR="00976B60" w:rsidRPr="00E90DF3">
          <w:rPr>
            <w:rStyle w:val="Hipercze"/>
          </w:rPr>
          <w:t>Uwagi dotyczące całości instalacji</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_Toc32701514 \h </w:instrText>
        </w:r>
        <w:r w:rsidR="00976B60" w:rsidRPr="00976B60">
          <w:rPr>
            <w:rStyle w:val="Hipercze"/>
            <w:webHidden/>
          </w:rPr>
        </w:r>
        <w:r w:rsidR="00976B60" w:rsidRPr="00976B60">
          <w:rPr>
            <w:rStyle w:val="Hipercze"/>
            <w:webHidden/>
          </w:rPr>
          <w:fldChar w:fldCharType="separate"/>
        </w:r>
        <w:r w:rsidR="00884531">
          <w:rPr>
            <w:rStyle w:val="Hipercze"/>
            <w:webHidden/>
          </w:rPr>
          <w:t>17</w:t>
        </w:r>
        <w:r w:rsidR="00976B60" w:rsidRPr="00976B60">
          <w:rPr>
            <w:rStyle w:val="Hipercze"/>
            <w:webHidden/>
          </w:rPr>
          <w:fldChar w:fldCharType="end"/>
        </w:r>
      </w:hyperlink>
    </w:p>
    <w:p w:rsidR="00976B60" w:rsidRPr="00976B60" w:rsidRDefault="00607E4B">
      <w:pPr>
        <w:pStyle w:val="Spistreci1"/>
        <w:rPr>
          <w:rStyle w:val="Hipercze"/>
        </w:rPr>
      </w:pPr>
      <w:hyperlink w:anchor="_Toc32701515" w:history="1">
        <w:r w:rsidR="00976B60" w:rsidRPr="00E90DF3">
          <w:rPr>
            <w:rStyle w:val="Hipercze"/>
          </w:rPr>
          <w:t>3.</w:t>
        </w:r>
        <w:r w:rsidR="00976B60" w:rsidRPr="00976B60">
          <w:rPr>
            <w:rStyle w:val="Hipercze"/>
          </w:rPr>
          <w:tab/>
        </w:r>
        <w:r w:rsidR="00976B60" w:rsidRPr="00E90DF3">
          <w:rPr>
            <w:rStyle w:val="Hipercze"/>
          </w:rPr>
          <w:t>Instalacja fotowoltaiczna</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_Toc32701515 \h </w:instrText>
        </w:r>
        <w:r w:rsidR="00976B60" w:rsidRPr="00976B60">
          <w:rPr>
            <w:rStyle w:val="Hipercze"/>
            <w:webHidden/>
          </w:rPr>
        </w:r>
        <w:r w:rsidR="00976B60" w:rsidRPr="00976B60">
          <w:rPr>
            <w:rStyle w:val="Hipercze"/>
            <w:webHidden/>
          </w:rPr>
          <w:fldChar w:fldCharType="separate"/>
        </w:r>
        <w:r w:rsidR="00884531">
          <w:rPr>
            <w:rStyle w:val="Hipercze"/>
            <w:webHidden/>
          </w:rPr>
          <w:t>19</w:t>
        </w:r>
        <w:r w:rsidR="00976B60" w:rsidRPr="00976B60">
          <w:rPr>
            <w:rStyle w:val="Hipercze"/>
            <w:webHidden/>
          </w:rPr>
          <w:fldChar w:fldCharType="end"/>
        </w:r>
      </w:hyperlink>
    </w:p>
    <w:p w:rsidR="00976B60" w:rsidRPr="00976B60" w:rsidRDefault="00607E4B">
      <w:pPr>
        <w:pStyle w:val="Spistreci1"/>
        <w:rPr>
          <w:rStyle w:val="Hipercze"/>
        </w:rPr>
      </w:pPr>
      <w:hyperlink w:anchor="_Toc32701516" w:history="1">
        <w:r w:rsidR="00976B60" w:rsidRPr="00976B60">
          <w:rPr>
            <w:rStyle w:val="Hipercze"/>
          </w:rPr>
          <w:t>3.1</w:t>
        </w:r>
        <w:r w:rsidR="00976B60" w:rsidRPr="00976B60">
          <w:rPr>
            <w:rStyle w:val="Hipercze"/>
          </w:rPr>
          <w:tab/>
          <w:t>Cel budowy systemu</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_Toc32701516 \h </w:instrText>
        </w:r>
        <w:r w:rsidR="00976B60" w:rsidRPr="00976B60">
          <w:rPr>
            <w:rStyle w:val="Hipercze"/>
            <w:webHidden/>
          </w:rPr>
        </w:r>
        <w:r w:rsidR="00976B60" w:rsidRPr="00976B60">
          <w:rPr>
            <w:rStyle w:val="Hipercze"/>
            <w:webHidden/>
          </w:rPr>
          <w:fldChar w:fldCharType="separate"/>
        </w:r>
        <w:r w:rsidR="00884531">
          <w:rPr>
            <w:rStyle w:val="Hipercze"/>
            <w:webHidden/>
          </w:rPr>
          <w:t>19</w:t>
        </w:r>
        <w:r w:rsidR="00976B60" w:rsidRPr="00976B60">
          <w:rPr>
            <w:rStyle w:val="Hipercze"/>
            <w:webHidden/>
          </w:rPr>
          <w:fldChar w:fldCharType="end"/>
        </w:r>
      </w:hyperlink>
    </w:p>
    <w:p w:rsidR="00976B60" w:rsidRPr="00976B60" w:rsidRDefault="00607E4B">
      <w:pPr>
        <w:pStyle w:val="Spistreci1"/>
        <w:rPr>
          <w:rStyle w:val="Hipercze"/>
        </w:rPr>
      </w:pPr>
      <w:hyperlink w:anchor="_Toc32701517" w:history="1">
        <w:r w:rsidR="00976B60" w:rsidRPr="00976B60">
          <w:rPr>
            <w:rStyle w:val="Hipercze"/>
          </w:rPr>
          <w:t>3.2</w:t>
        </w:r>
        <w:r w:rsidR="00976B60" w:rsidRPr="00976B60">
          <w:rPr>
            <w:rStyle w:val="Hipercze"/>
          </w:rPr>
          <w:tab/>
          <w:t>Minimalne parametry przekształtnika</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_Toc32701517 \h </w:instrText>
        </w:r>
        <w:r w:rsidR="00976B60" w:rsidRPr="00976B60">
          <w:rPr>
            <w:rStyle w:val="Hipercze"/>
            <w:webHidden/>
          </w:rPr>
        </w:r>
        <w:r w:rsidR="00976B60" w:rsidRPr="00976B60">
          <w:rPr>
            <w:rStyle w:val="Hipercze"/>
            <w:webHidden/>
          </w:rPr>
          <w:fldChar w:fldCharType="separate"/>
        </w:r>
        <w:r w:rsidR="00884531">
          <w:rPr>
            <w:rStyle w:val="Hipercze"/>
            <w:webHidden/>
          </w:rPr>
          <w:t>19</w:t>
        </w:r>
        <w:r w:rsidR="00976B60" w:rsidRPr="00976B60">
          <w:rPr>
            <w:rStyle w:val="Hipercze"/>
            <w:webHidden/>
          </w:rPr>
          <w:fldChar w:fldCharType="end"/>
        </w:r>
      </w:hyperlink>
    </w:p>
    <w:p w:rsidR="00976B60" w:rsidRPr="00976B60" w:rsidRDefault="00607E4B">
      <w:pPr>
        <w:pStyle w:val="Spistreci1"/>
        <w:rPr>
          <w:rStyle w:val="Hipercze"/>
        </w:rPr>
      </w:pPr>
      <w:hyperlink w:anchor="_Toc32701518" w:history="1">
        <w:r w:rsidR="00976B60" w:rsidRPr="00976B60">
          <w:rPr>
            <w:rStyle w:val="Hipercze"/>
          </w:rPr>
          <w:t>3.3</w:t>
        </w:r>
        <w:r w:rsidR="00976B60" w:rsidRPr="00976B60">
          <w:rPr>
            <w:rStyle w:val="Hipercze"/>
          </w:rPr>
          <w:tab/>
          <w:t>Minimalne parametry paneli fotowoltaicznych</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_Toc32701518 \h </w:instrText>
        </w:r>
        <w:r w:rsidR="00976B60" w:rsidRPr="00976B60">
          <w:rPr>
            <w:rStyle w:val="Hipercze"/>
            <w:webHidden/>
          </w:rPr>
        </w:r>
        <w:r w:rsidR="00976B60" w:rsidRPr="00976B60">
          <w:rPr>
            <w:rStyle w:val="Hipercze"/>
            <w:webHidden/>
          </w:rPr>
          <w:fldChar w:fldCharType="separate"/>
        </w:r>
        <w:r w:rsidR="00884531">
          <w:rPr>
            <w:rStyle w:val="Hipercze"/>
            <w:webHidden/>
          </w:rPr>
          <w:t>20</w:t>
        </w:r>
        <w:r w:rsidR="00976B60" w:rsidRPr="00976B60">
          <w:rPr>
            <w:rStyle w:val="Hipercze"/>
            <w:webHidden/>
          </w:rPr>
          <w:fldChar w:fldCharType="end"/>
        </w:r>
      </w:hyperlink>
    </w:p>
    <w:p w:rsidR="00976B60" w:rsidRPr="00976B60" w:rsidRDefault="00607E4B">
      <w:pPr>
        <w:pStyle w:val="Spistreci1"/>
        <w:rPr>
          <w:rStyle w:val="Hipercze"/>
        </w:rPr>
      </w:pPr>
      <w:hyperlink w:anchor="_Toc32701519" w:history="1">
        <w:r w:rsidR="00976B60" w:rsidRPr="00976B60">
          <w:rPr>
            <w:rStyle w:val="Hipercze"/>
          </w:rPr>
          <w:t>3.4</w:t>
        </w:r>
        <w:r w:rsidR="00976B60" w:rsidRPr="00976B60">
          <w:rPr>
            <w:rStyle w:val="Hipercze"/>
          </w:rPr>
          <w:tab/>
          <w:t>Rozdzielnia PV-DC</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_Toc32701519 \h </w:instrText>
        </w:r>
        <w:r w:rsidR="00976B60" w:rsidRPr="00976B60">
          <w:rPr>
            <w:rStyle w:val="Hipercze"/>
            <w:webHidden/>
          </w:rPr>
        </w:r>
        <w:r w:rsidR="00976B60" w:rsidRPr="00976B60">
          <w:rPr>
            <w:rStyle w:val="Hipercze"/>
            <w:webHidden/>
          </w:rPr>
          <w:fldChar w:fldCharType="separate"/>
        </w:r>
        <w:r w:rsidR="00884531">
          <w:rPr>
            <w:rStyle w:val="Hipercze"/>
            <w:webHidden/>
          </w:rPr>
          <w:t>21</w:t>
        </w:r>
        <w:r w:rsidR="00976B60" w:rsidRPr="00976B60">
          <w:rPr>
            <w:rStyle w:val="Hipercze"/>
            <w:webHidden/>
          </w:rPr>
          <w:fldChar w:fldCharType="end"/>
        </w:r>
      </w:hyperlink>
    </w:p>
    <w:p w:rsidR="00976B60" w:rsidRPr="00976B60" w:rsidRDefault="00607E4B">
      <w:pPr>
        <w:pStyle w:val="Spistreci1"/>
        <w:rPr>
          <w:rStyle w:val="Hipercze"/>
        </w:rPr>
      </w:pPr>
      <w:hyperlink w:anchor="_Toc32701520" w:history="1">
        <w:r w:rsidR="00976B60" w:rsidRPr="00976B60">
          <w:rPr>
            <w:rStyle w:val="Hipercze"/>
          </w:rPr>
          <w:t>3.5</w:t>
        </w:r>
        <w:r w:rsidR="00976B60" w:rsidRPr="00976B60">
          <w:rPr>
            <w:rStyle w:val="Hipercze"/>
          </w:rPr>
          <w:tab/>
          <w:t>Zabezpieczenia instalacji fotowoltaicznej</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_Toc32701520 \h </w:instrText>
        </w:r>
        <w:r w:rsidR="00976B60" w:rsidRPr="00976B60">
          <w:rPr>
            <w:rStyle w:val="Hipercze"/>
            <w:webHidden/>
          </w:rPr>
        </w:r>
        <w:r w:rsidR="00976B60" w:rsidRPr="00976B60">
          <w:rPr>
            <w:rStyle w:val="Hipercze"/>
            <w:webHidden/>
          </w:rPr>
          <w:fldChar w:fldCharType="separate"/>
        </w:r>
        <w:r w:rsidR="00884531">
          <w:rPr>
            <w:rStyle w:val="Hipercze"/>
            <w:webHidden/>
          </w:rPr>
          <w:t>21</w:t>
        </w:r>
        <w:r w:rsidR="00976B60" w:rsidRPr="00976B60">
          <w:rPr>
            <w:rStyle w:val="Hipercze"/>
            <w:webHidden/>
          </w:rPr>
          <w:fldChar w:fldCharType="end"/>
        </w:r>
      </w:hyperlink>
    </w:p>
    <w:p w:rsidR="00976B60" w:rsidRPr="00976B60" w:rsidRDefault="00607E4B">
      <w:pPr>
        <w:pStyle w:val="Spistreci1"/>
        <w:rPr>
          <w:rStyle w:val="Hipercze"/>
        </w:rPr>
      </w:pPr>
      <w:hyperlink w:anchor="_Toc32701521" w:history="1">
        <w:r w:rsidR="00976B60" w:rsidRPr="00976B60">
          <w:rPr>
            <w:rStyle w:val="Hipercze"/>
          </w:rPr>
          <w:t>3.5.1</w:t>
        </w:r>
        <w:r w:rsidR="00976B60" w:rsidRPr="00976B60">
          <w:rPr>
            <w:rStyle w:val="Hipercze"/>
          </w:rPr>
          <w:tab/>
          <w:t>Zabezpieczenia podstawowe</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_Toc32701521 \h </w:instrText>
        </w:r>
        <w:r w:rsidR="00976B60" w:rsidRPr="00976B60">
          <w:rPr>
            <w:rStyle w:val="Hipercze"/>
            <w:webHidden/>
          </w:rPr>
        </w:r>
        <w:r w:rsidR="00976B60" w:rsidRPr="00976B60">
          <w:rPr>
            <w:rStyle w:val="Hipercze"/>
            <w:webHidden/>
          </w:rPr>
          <w:fldChar w:fldCharType="separate"/>
        </w:r>
        <w:r w:rsidR="00884531">
          <w:rPr>
            <w:rStyle w:val="Hipercze"/>
            <w:webHidden/>
          </w:rPr>
          <w:t>21</w:t>
        </w:r>
        <w:r w:rsidR="00976B60" w:rsidRPr="00976B60">
          <w:rPr>
            <w:rStyle w:val="Hipercze"/>
            <w:webHidden/>
          </w:rPr>
          <w:fldChar w:fldCharType="end"/>
        </w:r>
      </w:hyperlink>
    </w:p>
    <w:p w:rsidR="00976B60" w:rsidRPr="00976B60" w:rsidRDefault="00607E4B">
      <w:pPr>
        <w:pStyle w:val="Spistreci1"/>
        <w:rPr>
          <w:rStyle w:val="Hipercze"/>
        </w:rPr>
      </w:pPr>
      <w:hyperlink w:anchor="_Toc32701522" w:history="1">
        <w:r w:rsidR="00976B60" w:rsidRPr="00976B60">
          <w:rPr>
            <w:rStyle w:val="Hipercze"/>
          </w:rPr>
          <w:t>3.5.2</w:t>
        </w:r>
        <w:r w:rsidR="00976B60" w:rsidRPr="00976B60">
          <w:rPr>
            <w:rStyle w:val="Hipercze"/>
          </w:rPr>
          <w:tab/>
          <w:t>Układ zapobiegający "pompowaniu" mocy do sieci</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_Toc32701522 \h </w:instrText>
        </w:r>
        <w:r w:rsidR="00976B60" w:rsidRPr="00976B60">
          <w:rPr>
            <w:rStyle w:val="Hipercze"/>
            <w:webHidden/>
          </w:rPr>
        </w:r>
        <w:r w:rsidR="00976B60" w:rsidRPr="00976B60">
          <w:rPr>
            <w:rStyle w:val="Hipercze"/>
            <w:webHidden/>
          </w:rPr>
          <w:fldChar w:fldCharType="separate"/>
        </w:r>
        <w:r w:rsidR="00884531">
          <w:rPr>
            <w:rStyle w:val="Hipercze"/>
            <w:webHidden/>
          </w:rPr>
          <w:t>21</w:t>
        </w:r>
        <w:r w:rsidR="00976B60" w:rsidRPr="00976B60">
          <w:rPr>
            <w:rStyle w:val="Hipercze"/>
            <w:webHidden/>
          </w:rPr>
          <w:fldChar w:fldCharType="end"/>
        </w:r>
      </w:hyperlink>
    </w:p>
    <w:p w:rsidR="00976B60" w:rsidRPr="00976B60" w:rsidRDefault="00607E4B">
      <w:pPr>
        <w:pStyle w:val="Spistreci1"/>
        <w:rPr>
          <w:rStyle w:val="Hipercze"/>
        </w:rPr>
      </w:pPr>
      <w:hyperlink w:anchor="_Toc32701523" w:history="1">
        <w:r w:rsidR="00976B60" w:rsidRPr="00976B60">
          <w:rPr>
            <w:rStyle w:val="Hipercze"/>
          </w:rPr>
          <w:t>3.5.3</w:t>
        </w:r>
        <w:r w:rsidR="00976B60" w:rsidRPr="00976B60">
          <w:rPr>
            <w:rStyle w:val="Hipercze"/>
          </w:rPr>
          <w:tab/>
          <w:t>Zabezpieczenia przed pracą wyspową</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_Toc32701523 \h </w:instrText>
        </w:r>
        <w:r w:rsidR="00976B60" w:rsidRPr="00976B60">
          <w:rPr>
            <w:rStyle w:val="Hipercze"/>
            <w:webHidden/>
          </w:rPr>
        </w:r>
        <w:r w:rsidR="00976B60" w:rsidRPr="00976B60">
          <w:rPr>
            <w:rStyle w:val="Hipercze"/>
            <w:webHidden/>
          </w:rPr>
          <w:fldChar w:fldCharType="separate"/>
        </w:r>
        <w:r w:rsidR="00884531">
          <w:rPr>
            <w:rStyle w:val="Hipercze"/>
            <w:webHidden/>
          </w:rPr>
          <w:t>22</w:t>
        </w:r>
        <w:r w:rsidR="00976B60" w:rsidRPr="00976B60">
          <w:rPr>
            <w:rStyle w:val="Hipercze"/>
            <w:webHidden/>
          </w:rPr>
          <w:fldChar w:fldCharType="end"/>
        </w:r>
      </w:hyperlink>
    </w:p>
    <w:p w:rsidR="00976B60" w:rsidRPr="00976B60" w:rsidRDefault="00607E4B">
      <w:pPr>
        <w:pStyle w:val="Spistreci1"/>
        <w:rPr>
          <w:rStyle w:val="Hipercze"/>
        </w:rPr>
      </w:pPr>
      <w:hyperlink w:anchor="_Toc32701524" w:history="1">
        <w:r w:rsidR="00976B60" w:rsidRPr="00976B60">
          <w:rPr>
            <w:rStyle w:val="Hipercze"/>
          </w:rPr>
          <w:t>3.6</w:t>
        </w:r>
        <w:r w:rsidR="00976B60" w:rsidRPr="00976B60">
          <w:rPr>
            <w:rStyle w:val="Hipercze"/>
          </w:rPr>
          <w:tab/>
          <w:t>Oprzewodowanie instalacji</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_Toc32701524 \h </w:instrText>
        </w:r>
        <w:r w:rsidR="00976B60" w:rsidRPr="00976B60">
          <w:rPr>
            <w:rStyle w:val="Hipercze"/>
            <w:webHidden/>
          </w:rPr>
        </w:r>
        <w:r w:rsidR="00976B60" w:rsidRPr="00976B60">
          <w:rPr>
            <w:rStyle w:val="Hipercze"/>
            <w:webHidden/>
          </w:rPr>
          <w:fldChar w:fldCharType="separate"/>
        </w:r>
        <w:r w:rsidR="00884531">
          <w:rPr>
            <w:rStyle w:val="Hipercze"/>
            <w:webHidden/>
          </w:rPr>
          <w:t>22</w:t>
        </w:r>
        <w:r w:rsidR="00976B60" w:rsidRPr="00976B60">
          <w:rPr>
            <w:rStyle w:val="Hipercze"/>
            <w:webHidden/>
          </w:rPr>
          <w:fldChar w:fldCharType="end"/>
        </w:r>
      </w:hyperlink>
    </w:p>
    <w:p w:rsidR="00976B60" w:rsidRPr="00976B60" w:rsidRDefault="00607E4B">
      <w:pPr>
        <w:pStyle w:val="Spistreci1"/>
        <w:rPr>
          <w:rStyle w:val="Hipercze"/>
        </w:rPr>
      </w:pPr>
      <w:hyperlink w:anchor="_Toc32701525" w:history="1">
        <w:r w:rsidR="00976B60" w:rsidRPr="00976B60">
          <w:rPr>
            <w:rStyle w:val="Hipercze"/>
          </w:rPr>
          <w:t>3.6.1</w:t>
        </w:r>
        <w:r w:rsidR="00976B60" w:rsidRPr="00976B60">
          <w:rPr>
            <w:rStyle w:val="Hipercze"/>
          </w:rPr>
          <w:tab/>
          <w:t>Koryta kablowe</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_Toc32701525 \h </w:instrText>
        </w:r>
        <w:r w:rsidR="00976B60" w:rsidRPr="00976B60">
          <w:rPr>
            <w:rStyle w:val="Hipercze"/>
            <w:webHidden/>
          </w:rPr>
        </w:r>
        <w:r w:rsidR="00976B60" w:rsidRPr="00976B60">
          <w:rPr>
            <w:rStyle w:val="Hipercze"/>
            <w:webHidden/>
          </w:rPr>
          <w:fldChar w:fldCharType="separate"/>
        </w:r>
        <w:r w:rsidR="00884531">
          <w:rPr>
            <w:rStyle w:val="Hipercze"/>
            <w:webHidden/>
          </w:rPr>
          <w:t>22</w:t>
        </w:r>
        <w:r w:rsidR="00976B60" w:rsidRPr="00976B60">
          <w:rPr>
            <w:rStyle w:val="Hipercze"/>
            <w:webHidden/>
          </w:rPr>
          <w:fldChar w:fldCharType="end"/>
        </w:r>
      </w:hyperlink>
    </w:p>
    <w:p w:rsidR="00976B60" w:rsidRPr="00976B60" w:rsidRDefault="00607E4B">
      <w:pPr>
        <w:pStyle w:val="Spistreci1"/>
        <w:rPr>
          <w:rStyle w:val="Hipercze"/>
        </w:rPr>
      </w:pPr>
      <w:hyperlink w:anchor="_Toc32701526" w:history="1">
        <w:r w:rsidR="00976B60" w:rsidRPr="00976B60">
          <w:rPr>
            <w:rStyle w:val="Hipercze"/>
          </w:rPr>
          <w:t>3.6.2</w:t>
        </w:r>
        <w:r w:rsidR="00976B60" w:rsidRPr="00976B60">
          <w:rPr>
            <w:rStyle w:val="Hipercze"/>
          </w:rPr>
          <w:tab/>
          <w:t>Oprzewodowanie inwerterów od strony AC</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_Toc32701526 \h </w:instrText>
        </w:r>
        <w:r w:rsidR="00976B60" w:rsidRPr="00976B60">
          <w:rPr>
            <w:rStyle w:val="Hipercze"/>
            <w:webHidden/>
          </w:rPr>
        </w:r>
        <w:r w:rsidR="00976B60" w:rsidRPr="00976B60">
          <w:rPr>
            <w:rStyle w:val="Hipercze"/>
            <w:webHidden/>
          </w:rPr>
          <w:fldChar w:fldCharType="separate"/>
        </w:r>
        <w:r w:rsidR="00884531">
          <w:rPr>
            <w:rStyle w:val="Hipercze"/>
            <w:webHidden/>
          </w:rPr>
          <w:t>22</w:t>
        </w:r>
        <w:r w:rsidR="00976B60" w:rsidRPr="00976B60">
          <w:rPr>
            <w:rStyle w:val="Hipercze"/>
            <w:webHidden/>
          </w:rPr>
          <w:fldChar w:fldCharType="end"/>
        </w:r>
      </w:hyperlink>
    </w:p>
    <w:p w:rsidR="00976B60" w:rsidRPr="00976B60" w:rsidRDefault="00607E4B">
      <w:pPr>
        <w:pStyle w:val="Spistreci1"/>
        <w:rPr>
          <w:rStyle w:val="Hipercze"/>
        </w:rPr>
      </w:pPr>
      <w:hyperlink w:anchor="_Toc32701527" w:history="1">
        <w:r w:rsidR="00976B60" w:rsidRPr="00976B60">
          <w:rPr>
            <w:rStyle w:val="Hipercze"/>
          </w:rPr>
          <w:t>3.6.3</w:t>
        </w:r>
        <w:r w:rsidR="00976B60" w:rsidRPr="00976B60">
          <w:rPr>
            <w:rStyle w:val="Hipercze"/>
          </w:rPr>
          <w:tab/>
          <w:t>Oprzewodowanie inwerterów od strony DC</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_Toc32701527 \h </w:instrText>
        </w:r>
        <w:r w:rsidR="00976B60" w:rsidRPr="00976B60">
          <w:rPr>
            <w:rStyle w:val="Hipercze"/>
            <w:webHidden/>
          </w:rPr>
        </w:r>
        <w:r w:rsidR="00976B60" w:rsidRPr="00976B60">
          <w:rPr>
            <w:rStyle w:val="Hipercze"/>
            <w:webHidden/>
          </w:rPr>
          <w:fldChar w:fldCharType="separate"/>
        </w:r>
        <w:r w:rsidR="00884531">
          <w:rPr>
            <w:rStyle w:val="Hipercze"/>
            <w:webHidden/>
          </w:rPr>
          <w:t>23</w:t>
        </w:r>
        <w:r w:rsidR="00976B60" w:rsidRPr="00976B60">
          <w:rPr>
            <w:rStyle w:val="Hipercze"/>
            <w:webHidden/>
          </w:rPr>
          <w:fldChar w:fldCharType="end"/>
        </w:r>
      </w:hyperlink>
    </w:p>
    <w:p w:rsidR="00976B60" w:rsidRPr="00976B60" w:rsidRDefault="00607E4B">
      <w:pPr>
        <w:pStyle w:val="Spistreci1"/>
        <w:rPr>
          <w:rStyle w:val="Hipercze"/>
        </w:rPr>
      </w:pPr>
      <w:hyperlink w:anchor="_Toc32701528" w:history="1">
        <w:r w:rsidR="00976B60" w:rsidRPr="00976B60">
          <w:rPr>
            <w:rStyle w:val="Hipercze"/>
          </w:rPr>
          <w:t>3.6.4</w:t>
        </w:r>
        <w:r w:rsidR="00976B60" w:rsidRPr="00976B60">
          <w:rPr>
            <w:rStyle w:val="Hipercze"/>
          </w:rPr>
          <w:tab/>
          <w:t>Złącza od strony napięcia DC</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_Toc32701528 \h </w:instrText>
        </w:r>
        <w:r w:rsidR="00976B60" w:rsidRPr="00976B60">
          <w:rPr>
            <w:rStyle w:val="Hipercze"/>
            <w:webHidden/>
          </w:rPr>
        </w:r>
        <w:r w:rsidR="00976B60" w:rsidRPr="00976B60">
          <w:rPr>
            <w:rStyle w:val="Hipercze"/>
            <w:webHidden/>
          </w:rPr>
          <w:fldChar w:fldCharType="separate"/>
        </w:r>
        <w:r w:rsidR="00884531">
          <w:rPr>
            <w:rStyle w:val="Hipercze"/>
            <w:webHidden/>
          </w:rPr>
          <w:t>23</w:t>
        </w:r>
        <w:r w:rsidR="00976B60" w:rsidRPr="00976B60">
          <w:rPr>
            <w:rStyle w:val="Hipercze"/>
            <w:webHidden/>
          </w:rPr>
          <w:fldChar w:fldCharType="end"/>
        </w:r>
      </w:hyperlink>
    </w:p>
    <w:p w:rsidR="00976B60" w:rsidRPr="00976B60" w:rsidRDefault="00607E4B">
      <w:pPr>
        <w:pStyle w:val="Spistreci1"/>
        <w:rPr>
          <w:rStyle w:val="Hipercze"/>
        </w:rPr>
      </w:pPr>
      <w:hyperlink w:anchor="_Toc32701529" w:history="1">
        <w:r w:rsidR="00976B60" w:rsidRPr="00976B60">
          <w:rPr>
            <w:rStyle w:val="Hipercze"/>
          </w:rPr>
          <w:t>3.7</w:t>
        </w:r>
        <w:r w:rsidR="00976B60" w:rsidRPr="00976B60">
          <w:rPr>
            <w:rStyle w:val="Hipercze"/>
          </w:rPr>
          <w:tab/>
          <w:t>Ochrona przeciwporażeniowa instalacji fotowoltaicznej</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_Toc32701529 \h </w:instrText>
        </w:r>
        <w:r w:rsidR="00976B60" w:rsidRPr="00976B60">
          <w:rPr>
            <w:rStyle w:val="Hipercze"/>
            <w:webHidden/>
          </w:rPr>
        </w:r>
        <w:r w:rsidR="00976B60" w:rsidRPr="00976B60">
          <w:rPr>
            <w:rStyle w:val="Hipercze"/>
            <w:webHidden/>
          </w:rPr>
          <w:fldChar w:fldCharType="separate"/>
        </w:r>
        <w:r w:rsidR="00884531">
          <w:rPr>
            <w:rStyle w:val="Hipercze"/>
            <w:webHidden/>
          </w:rPr>
          <w:t>24</w:t>
        </w:r>
        <w:r w:rsidR="00976B60" w:rsidRPr="00976B60">
          <w:rPr>
            <w:rStyle w:val="Hipercze"/>
            <w:webHidden/>
          </w:rPr>
          <w:fldChar w:fldCharType="end"/>
        </w:r>
      </w:hyperlink>
    </w:p>
    <w:p w:rsidR="00976B60" w:rsidRPr="00976B60" w:rsidRDefault="00607E4B">
      <w:pPr>
        <w:pStyle w:val="Spistreci1"/>
        <w:rPr>
          <w:rStyle w:val="Hipercze"/>
        </w:rPr>
      </w:pPr>
      <w:hyperlink w:anchor="_Toc32701530" w:history="1">
        <w:r w:rsidR="00976B60" w:rsidRPr="00976B60">
          <w:rPr>
            <w:rStyle w:val="Hipercze"/>
          </w:rPr>
          <w:t>3.8</w:t>
        </w:r>
        <w:r w:rsidR="00976B60" w:rsidRPr="00976B60">
          <w:rPr>
            <w:rStyle w:val="Hipercze"/>
          </w:rPr>
          <w:tab/>
          <w:t>Ochrona przeciwprzepięciowa instalacji fotowoltaicznej</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_Toc32701530 \h </w:instrText>
        </w:r>
        <w:r w:rsidR="00976B60" w:rsidRPr="00976B60">
          <w:rPr>
            <w:rStyle w:val="Hipercze"/>
            <w:webHidden/>
          </w:rPr>
        </w:r>
        <w:r w:rsidR="00976B60" w:rsidRPr="00976B60">
          <w:rPr>
            <w:rStyle w:val="Hipercze"/>
            <w:webHidden/>
          </w:rPr>
          <w:fldChar w:fldCharType="separate"/>
        </w:r>
        <w:r w:rsidR="00884531">
          <w:rPr>
            <w:rStyle w:val="Hipercze"/>
            <w:webHidden/>
          </w:rPr>
          <w:t>24</w:t>
        </w:r>
        <w:r w:rsidR="00976B60" w:rsidRPr="00976B60">
          <w:rPr>
            <w:rStyle w:val="Hipercze"/>
            <w:webHidden/>
          </w:rPr>
          <w:fldChar w:fldCharType="end"/>
        </w:r>
      </w:hyperlink>
    </w:p>
    <w:p w:rsidR="00976B60" w:rsidRPr="00976B60" w:rsidRDefault="00607E4B">
      <w:pPr>
        <w:pStyle w:val="Spistreci1"/>
        <w:rPr>
          <w:rStyle w:val="Hipercze"/>
        </w:rPr>
      </w:pPr>
      <w:hyperlink w:anchor="_Toc32701531" w:history="1">
        <w:r w:rsidR="00976B60" w:rsidRPr="00976B60">
          <w:rPr>
            <w:rStyle w:val="Hipercze"/>
          </w:rPr>
          <w:t>3.9</w:t>
        </w:r>
        <w:r w:rsidR="00976B60" w:rsidRPr="00976B60">
          <w:rPr>
            <w:rStyle w:val="Hipercze"/>
          </w:rPr>
          <w:tab/>
          <w:t>Wyłączenie pożarowe i awaryjne</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_Toc32701531 \h </w:instrText>
        </w:r>
        <w:r w:rsidR="00976B60" w:rsidRPr="00976B60">
          <w:rPr>
            <w:rStyle w:val="Hipercze"/>
            <w:webHidden/>
          </w:rPr>
        </w:r>
        <w:r w:rsidR="00976B60" w:rsidRPr="00976B60">
          <w:rPr>
            <w:rStyle w:val="Hipercze"/>
            <w:webHidden/>
          </w:rPr>
          <w:fldChar w:fldCharType="separate"/>
        </w:r>
        <w:r w:rsidR="00884531">
          <w:rPr>
            <w:rStyle w:val="Hipercze"/>
            <w:webHidden/>
          </w:rPr>
          <w:t>24</w:t>
        </w:r>
        <w:r w:rsidR="00976B60" w:rsidRPr="00976B60">
          <w:rPr>
            <w:rStyle w:val="Hipercze"/>
            <w:webHidden/>
          </w:rPr>
          <w:fldChar w:fldCharType="end"/>
        </w:r>
      </w:hyperlink>
    </w:p>
    <w:p w:rsidR="00976B60" w:rsidRPr="00976B60" w:rsidRDefault="00607E4B">
      <w:pPr>
        <w:pStyle w:val="Spistreci1"/>
        <w:rPr>
          <w:rStyle w:val="Hipercze"/>
        </w:rPr>
      </w:pPr>
      <w:hyperlink w:anchor="_Toc32701532" w:history="1">
        <w:r w:rsidR="00976B60" w:rsidRPr="00976B60">
          <w:rPr>
            <w:rStyle w:val="Hipercze"/>
          </w:rPr>
          <w:t>3.10</w:t>
        </w:r>
        <w:r w:rsidR="00976B60" w:rsidRPr="00976B60">
          <w:rPr>
            <w:rStyle w:val="Hipercze"/>
          </w:rPr>
          <w:tab/>
          <w:t>System mocowania paneli fotowoltaicznych</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_Toc32701532 \h </w:instrText>
        </w:r>
        <w:r w:rsidR="00976B60" w:rsidRPr="00976B60">
          <w:rPr>
            <w:rStyle w:val="Hipercze"/>
            <w:webHidden/>
          </w:rPr>
        </w:r>
        <w:r w:rsidR="00976B60" w:rsidRPr="00976B60">
          <w:rPr>
            <w:rStyle w:val="Hipercze"/>
            <w:webHidden/>
          </w:rPr>
          <w:fldChar w:fldCharType="separate"/>
        </w:r>
        <w:r w:rsidR="00884531">
          <w:rPr>
            <w:rStyle w:val="Hipercze"/>
            <w:webHidden/>
          </w:rPr>
          <w:t>24</w:t>
        </w:r>
        <w:r w:rsidR="00976B60" w:rsidRPr="00976B60">
          <w:rPr>
            <w:rStyle w:val="Hipercze"/>
            <w:webHidden/>
          </w:rPr>
          <w:fldChar w:fldCharType="end"/>
        </w:r>
      </w:hyperlink>
    </w:p>
    <w:p w:rsidR="00976B60" w:rsidRPr="00976B60" w:rsidRDefault="00607E4B">
      <w:pPr>
        <w:pStyle w:val="Spistreci1"/>
        <w:rPr>
          <w:rStyle w:val="Hipercze"/>
        </w:rPr>
      </w:pPr>
      <w:hyperlink w:anchor="_Toc32701533" w:history="1">
        <w:r w:rsidR="00976B60" w:rsidRPr="00976B60">
          <w:rPr>
            <w:rStyle w:val="Hipercze"/>
          </w:rPr>
          <w:t>3.11</w:t>
        </w:r>
        <w:r w:rsidR="00976B60" w:rsidRPr="00976B60">
          <w:rPr>
            <w:rStyle w:val="Hipercze"/>
          </w:rPr>
          <w:tab/>
          <w:t>Komunikacja pracy falowników.</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_Toc32701533 \h </w:instrText>
        </w:r>
        <w:r w:rsidR="00976B60" w:rsidRPr="00976B60">
          <w:rPr>
            <w:rStyle w:val="Hipercze"/>
            <w:webHidden/>
          </w:rPr>
        </w:r>
        <w:r w:rsidR="00976B60" w:rsidRPr="00976B60">
          <w:rPr>
            <w:rStyle w:val="Hipercze"/>
            <w:webHidden/>
          </w:rPr>
          <w:fldChar w:fldCharType="separate"/>
        </w:r>
        <w:r w:rsidR="00884531">
          <w:rPr>
            <w:rStyle w:val="Hipercze"/>
            <w:webHidden/>
          </w:rPr>
          <w:t>26</w:t>
        </w:r>
        <w:r w:rsidR="00976B60" w:rsidRPr="00976B60">
          <w:rPr>
            <w:rStyle w:val="Hipercze"/>
            <w:webHidden/>
          </w:rPr>
          <w:fldChar w:fldCharType="end"/>
        </w:r>
      </w:hyperlink>
    </w:p>
    <w:p w:rsidR="00976B60" w:rsidRPr="00976B60" w:rsidRDefault="00607E4B">
      <w:pPr>
        <w:pStyle w:val="Spistreci1"/>
        <w:rPr>
          <w:rStyle w:val="Hipercze"/>
        </w:rPr>
      </w:pPr>
      <w:hyperlink w:anchor="_Toc32701534" w:history="1">
        <w:r w:rsidR="00976B60" w:rsidRPr="00976B60">
          <w:rPr>
            <w:rStyle w:val="Hipercze"/>
          </w:rPr>
          <w:t>3.12</w:t>
        </w:r>
        <w:r w:rsidR="00976B60" w:rsidRPr="00976B60">
          <w:rPr>
            <w:rStyle w:val="Hipercze"/>
          </w:rPr>
          <w:tab/>
          <w:t>Połączenia wyrównawcze</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_Toc32701534 \h </w:instrText>
        </w:r>
        <w:r w:rsidR="00976B60" w:rsidRPr="00976B60">
          <w:rPr>
            <w:rStyle w:val="Hipercze"/>
            <w:webHidden/>
          </w:rPr>
        </w:r>
        <w:r w:rsidR="00976B60" w:rsidRPr="00976B60">
          <w:rPr>
            <w:rStyle w:val="Hipercze"/>
            <w:webHidden/>
          </w:rPr>
          <w:fldChar w:fldCharType="separate"/>
        </w:r>
        <w:r w:rsidR="00884531">
          <w:rPr>
            <w:rStyle w:val="Hipercze"/>
            <w:webHidden/>
          </w:rPr>
          <w:t>26</w:t>
        </w:r>
        <w:r w:rsidR="00976B60" w:rsidRPr="00976B60">
          <w:rPr>
            <w:rStyle w:val="Hipercze"/>
            <w:webHidden/>
          </w:rPr>
          <w:fldChar w:fldCharType="end"/>
        </w:r>
      </w:hyperlink>
    </w:p>
    <w:p w:rsidR="00976B60" w:rsidRPr="00976B60" w:rsidRDefault="00607E4B">
      <w:pPr>
        <w:pStyle w:val="Spistreci1"/>
        <w:rPr>
          <w:rStyle w:val="Hipercze"/>
        </w:rPr>
      </w:pPr>
      <w:hyperlink w:anchor="_Toc32701535" w:history="1">
        <w:r w:rsidR="00976B60" w:rsidRPr="00976B60">
          <w:rPr>
            <w:rStyle w:val="Hipercze"/>
          </w:rPr>
          <w:t>3.13</w:t>
        </w:r>
        <w:r w:rsidR="00976B60" w:rsidRPr="00976B60">
          <w:rPr>
            <w:rStyle w:val="Hipercze"/>
          </w:rPr>
          <w:tab/>
          <w:t>Instalacja odgromowa</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_Toc32701535 \h </w:instrText>
        </w:r>
        <w:r w:rsidR="00976B60" w:rsidRPr="00976B60">
          <w:rPr>
            <w:rStyle w:val="Hipercze"/>
            <w:webHidden/>
          </w:rPr>
        </w:r>
        <w:r w:rsidR="00976B60" w:rsidRPr="00976B60">
          <w:rPr>
            <w:rStyle w:val="Hipercze"/>
            <w:webHidden/>
          </w:rPr>
          <w:fldChar w:fldCharType="separate"/>
        </w:r>
        <w:r w:rsidR="00884531">
          <w:rPr>
            <w:rStyle w:val="Hipercze"/>
            <w:webHidden/>
          </w:rPr>
          <w:t>26</w:t>
        </w:r>
        <w:r w:rsidR="00976B60" w:rsidRPr="00976B60">
          <w:rPr>
            <w:rStyle w:val="Hipercze"/>
            <w:webHidden/>
          </w:rPr>
          <w:fldChar w:fldCharType="end"/>
        </w:r>
      </w:hyperlink>
    </w:p>
    <w:p w:rsidR="00976B60" w:rsidRPr="00976B60" w:rsidRDefault="00607E4B">
      <w:pPr>
        <w:pStyle w:val="Spistreci1"/>
        <w:rPr>
          <w:rStyle w:val="Hipercze"/>
        </w:rPr>
      </w:pPr>
      <w:hyperlink w:anchor="_Toc32701536" w:history="1">
        <w:r w:rsidR="00976B60" w:rsidRPr="00976B60">
          <w:rPr>
            <w:rStyle w:val="Hipercze"/>
          </w:rPr>
          <w:t>3.14</w:t>
        </w:r>
        <w:r w:rsidR="00976B60" w:rsidRPr="00976B60">
          <w:rPr>
            <w:rStyle w:val="Hipercze"/>
          </w:rPr>
          <w:tab/>
          <w:t>Uwagi końcowe</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_Toc32701536 \h </w:instrText>
        </w:r>
        <w:r w:rsidR="00976B60" w:rsidRPr="00976B60">
          <w:rPr>
            <w:rStyle w:val="Hipercze"/>
            <w:webHidden/>
          </w:rPr>
        </w:r>
        <w:r w:rsidR="00976B60" w:rsidRPr="00976B60">
          <w:rPr>
            <w:rStyle w:val="Hipercze"/>
            <w:webHidden/>
          </w:rPr>
          <w:fldChar w:fldCharType="separate"/>
        </w:r>
        <w:r w:rsidR="00884531">
          <w:rPr>
            <w:rStyle w:val="Hipercze"/>
            <w:webHidden/>
          </w:rPr>
          <w:t>27</w:t>
        </w:r>
        <w:r w:rsidR="00976B60" w:rsidRPr="00976B60">
          <w:rPr>
            <w:rStyle w:val="Hipercze"/>
            <w:webHidden/>
          </w:rPr>
          <w:fldChar w:fldCharType="end"/>
        </w:r>
      </w:hyperlink>
    </w:p>
    <w:p w:rsidR="00976B60" w:rsidRPr="00976B60" w:rsidRDefault="00607E4B">
      <w:pPr>
        <w:pStyle w:val="Spistreci1"/>
        <w:rPr>
          <w:rStyle w:val="Hipercze"/>
        </w:rPr>
      </w:pPr>
      <w:hyperlink w:anchor="_Toc32701537" w:history="1">
        <w:r w:rsidR="00976B60" w:rsidRPr="00976B60">
          <w:rPr>
            <w:rStyle w:val="Hipercze"/>
          </w:rPr>
          <w:t>3.15</w:t>
        </w:r>
        <w:r w:rsidR="00976B60" w:rsidRPr="00976B60">
          <w:rPr>
            <w:rStyle w:val="Hipercze"/>
          </w:rPr>
          <w:tab/>
          <w:t>Wymagania i kwalifikacje</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_Toc32701537 \h </w:instrText>
        </w:r>
        <w:r w:rsidR="00976B60" w:rsidRPr="00976B60">
          <w:rPr>
            <w:rStyle w:val="Hipercze"/>
            <w:webHidden/>
          </w:rPr>
        </w:r>
        <w:r w:rsidR="00976B60" w:rsidRPr="00976B60">
          <w:rPr>
            <w:rStyle w:val="Hipercze"/>
            <w:webHidden/>
          </w:rPr>
          <w:fldChar w:fldCharType="separate"/>
        </w:r>
        <w:r w:rsidR="00884531">
          <w:rPr>
            <w:rStyle w:val="Hipercze"/>
            <w:webHidden/>
          </w:rPr>
          <w:t>28</w:t>
        </w:r>
        <w:r w:rsidR="00976B60" w:rsidRPr="00976B60">
          <w:rPr>
            <w:rStyle w:val="Hipercze"/>
            <w:webHidden/>
          </w:rPr>
          <w:fldChar w:fldCharType="end"/>
        </w:r>
      </w:hyperlink>
    </w:p>
    <w:p w:rsidR="00976B60" w:rsidRPr="00976B60" w:rsidRDefault="00607E4B">
      <w:pPr>
        <w:pStyle w:val="Spistreci1"/>
        <w:rPr>
          <w:rStyle w:val="Hipercze"/>
        </w:rPr>
      </w:pPr>
      <w:hyperlink w:anchor="_Toc32701538" w:history="1">
        <w:r w:rsidR="00976B60" w:rsidRPr="00976B60">
          <w:rPr>
            <w:rStyle w:val="Hipercze"/>
          </w:rPr>
          <w:t>4.</w:t>
        </w:r>
        <w:r w:rsidR="00976B60" w:rsidRPr="00976B60">
          <w:rPr>
            <w:rStyle w:val="Hipercze"/>
          </w:rPr>
          <w:tab/>
          <w:t>Wykonanie robót budowlanych</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_Toc32701538 \h </w:instrText>
        </w:r>
        <w:r w:rsidR="00976B60" w:rsidRPr="00976B60">
          <w:rPr>
            <w:rStyle w:val="Hipercze"/>
            <w:webHidden/>
          </w:rPr>
        </w:r>
        <w:r w:rsidR="00976B60" w:rsidRPr="00976B60">
          <w:rPr>
            <w:rStyle w:val="Hipercze"/>
            <w:webHidden/>
          </w:rPr>
          <w:fldChar w:fldCharType="separate"/>
        </w:r>
        <w:r w:rsidR="00884531">
          <w:rPr>
            <w:rStyle w:val="Hipercze"/>
            <w:webHidden/>
          </w:rPr>
          <w:t>30</w:t>
        </w:r>
        <w:r w:rsidR="00976B60" w:rsidRPr="00976B60">
          <w:rPr>
            <w:rStyle w:val="Hipercze"/>
            <w:webHidden/>
          </w:rPr>
          <w:fldChar w:fldCharType="end"/>
        </w:r>
      </w:hyperlink>
    </w:p>
    <w:p w:rsidR="00976B60" w:rsidRPr="00976B60" w:rsidRDefault="00607E4B" w:rsidP="00976B60">
      <w:pPr>
        <w:pStyle w:val="Spistreci1"/>
        <w:rPr>
          <w:rStyle w:val="Hipercze"/>
        </w:rPr>
      </w:pPr>
      <w:hyperlink w:anchor="_Toc32701539" w:history="1">
        <w:r w:rsidR="00976B60" w:rsidRPr="00E90DF3">
          <w:rPr>
            <w:rStyle w:val="Hipercze"/>
          </w:rPr>
          <w:t>4.1</w:t>
        </w:r>
        <w:r w:rsidR="00976B60" w:rsidRPr="00976B60">
          <w:rPr>
            <w:rStyle w:val="Hipercze"/>
          </w:rPr>
          <w:tab/>
        </w:r>
        <w:r w:rsidR="00976B60" w:rsidRPr="00E90DF3">
          <w:rPr>
            <w:rStyle w:val="Hipercze"/>
          </w:rPr>
          <w:t>Trasowanie</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_Toc32701539 \h </w:instrText>
        </w:r>
        <w:r w:rsidR="00976B60" w:rsidRPr="00976B60">
          <w:rPr>
            <w:rStyle w:val="Hipercze"/>
            <w:webHidden/>
          </w:rPr>
        </w:r>
        <w:r w:rsidR="00976B60" w:rsidRPr="00976B60">
          <w:rPr>
            <w:rStyle w:val="Hipercze"/>
            <w:webHidden/>
          </w:rPr>
          <w:fldChar w:fldCharType="separate"/>
        </w:r>
        <w:r w:rsidR="00884531">
          <w:rPr>
            <w:rStyle w:val="Hipercze"/>
            <w:webHidden/>
          </w:rPr>
          <w:t>30</w:t>
        </w:r>
        <w:r w:rsidR="00976B60" w:rsidRPr="00976B60">
          <w:rPr>
            <w:rStyle w:val="Hipercze"/>
            <w:webHidden/>
          </w:rPr>
          <w:fldChar w:fldCharType="end"/>
        </w:r>
      </w:hyperlink>
    </w:p>
    <w:p w:rsidR="00976B60" w:rsidRPr="00976B60" w:rsidRDefault="00607E4B">
      <w:pPr>
        <w:pStyle w:val="Spistreci1"/>
        <w:rPr>
          <w:rStyle w:val="Hipercze"/>
        </w:rPr>
      </w:pPr>
      <w:hyperlink w:anchor="_Toc32701540" w:history="1">
        <w:r w:rsidR="00976B60" w:rsidRPr="00E90DF3">
          <w:rPr>
            <w:rStyle w:val="Hipercze"/>
          </w:rPr>
          <w:t>4.2</w:t>
        </w:r>
        <w:r w:rsidR="00976B60" w:rsidRPr="00976B60">
          <w:rPr>
            <w:rStyle w:val="Hipercze"/>
          </w:rPr>
          <w:tab/>
        </w:r>
        <w:r w:rsidR="00976B60" w:rsidRPr="00E90DF3">
          <w:rPr>
            <w:rStyle w:val="Hipercze"/>
          </w:rPr>
          <w:t>Montaż konstrukcji wsporczych oraz uchwytów</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_Toc32701540 \h </w:instrText>
        </w:r>
        <w:r w:rsidR="00976B60" w:rsidRPr="00976B60">
          <w:rPr>
            <w:rStyle w:val="Hipercze"/>
            <w:webHidden/>
          </w:rPr>
        </w:r>
        <w:r w:rsidR="00976B60" w:rsidRPr="00976B60">
          <w:rPr>
            <w:rStyle w:val="Hipercze"/>
            <w:webHidden/>
          </w:rPr>
          <w:fldChar w:fldCharType="separate"/>
        </w:r>
        <w:r w:rsidR="00884531">
          <w:rPr>
            <w:rStyle w:val="Hipercze"/>
            <w:webHidden/>
          </w:rPr>
          <w:t>30</w:t>
        </w:r>
        <w:r w:rsidR="00976B60" w:rsidRPr="00976B60">
          <w:rPr>
            <w:rStyle w:val="Hipercze"/>
            <w:webHidden/>
          </w:rPr>
          <w:fldChar w:fldCharType="end"/>
        </w:r>
      </w:hyperlink>
    </w:p>
    <w:p w:rsidR="00976B60" w:rsidRPr="00976B60" w:rsidRDefault="00607E4B">
      <w:pPr>
        <w:pStyle w:val="Spistreci1"/>
        <w:rPr>
          <w:rStyle w:val="Hipercze"/>
        </w:rPr>
      </w:pPr>
      <w:hyperlink w:anchor="_Toc32701541" w:history="1">
        <w:r w:rsidR="00976B60" w:rsidRPr="00E90DF3">
          <w:rPr>
            <w:rStyle w:val="Hipercze"/>
          </w:rPr>
          <w:t>4.3</w:t>
        </w:r>
        <w:r w:rsidR="00976B60" w:rsidRPr="00976B60">
          <w:rPr>
            <w:rStyle w:val="Hipercze"/>
          </w:rPr>
          <w:tab/>
        </w:r>
        <w:r w:rsidR="00976B60" w:rsidRPr="00E90DF3">
          <w:rPr>
            <w:rStyle w:val="Hipercze"/>
          </w:rPr>
          <w:t>Przejścia przez ściany i stropy</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_Toc32701541 \h </w:instrText>
        </w:r>
        <w:r w:rsidR="00976B60" w:rsidRPr="00976B60">
          <w:rPr>
            <w:rStyle w:val="Hipercze"/>
            <w:webHidden/>
          </w:rPr>
        </w:r>
        <w:r w:rsidR="00976B60" w:rsidRPr="00976B60">
          <w:rPr>
            <w:rStyle w:val="Hipercze"/>
            <w:webHidden/>
          </w:rPr>
          <w:fldChar w:fldCharType="separate"/>
        </w:r>
        <w:r w:rsidR="00884531">
          <w:rPr>
            <w:rStyle w:val="Hipercze"/>
            <w:webHidden/>
          </w:rPr>
          <w:t>30</w:t>
        </w:r>
        <w:r w:rsidR="00976B60" w:rsidRPr="00976B60">
          <w:rPr>
            <w:rStyle w:val="Hipercze"/>
            <w:webHidden/>
          </w:rPr>
          <w:fldChar w:fldCharType="end"/>
        </w:r>
      </w:hyperlink>
    </w:p>
    <w:p w:rsidR="00976B60" w:rsidRPr="00976B60" w:rsidRDefault="00607E4B">
      <w:pPr>
        <w:pStyle w:val="Spistreci1"/>
        <w:rPr>
          <w:rStyle w:val="Hipercze"/>
        </w:rPr>
      </w:pPr>
      <w:hyperlink w:anchor="_Toc32701542" w:history="1">
        <w:r w:rsidR="00976B60" w:rsidRPr="00E90DF3">
          <w:rPr>
            <w:rStyle w:val="Hipercze"/>
          </w:rPr>
          <w:t>4.4</w:t>
        </w:r>
        <w:r w:rsidR="00976B60" w:rsidRPr="00976B60">
          <w:rPr>
            <w:rStyle w:val="Hipercze"/>
          </w:rPr>
          <w:tab/>
        </w:r>
        <w:r w:rsidR="00976B60" w:rsidRPr="00E90DF3">
          <w:rPr>
            <w:rStyle w:val="Hipercze"/>
          </w:rPr>
          <w:t>Montaż sprzętu, osprzętu i opraw oświetleniowych</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_Toc32701542 \h </w:instrText>
        </w:r>
        <w:r w:rsidR="00976B60" w:rsidRPr="00976B60">
          <w:rPr>
            <w:rStyle w:val="Hipercze"/>
            <w:webHidden/>
          </w:rPr>
        </w:r>
        <w:r w:rsidR="00976B60" w:rsidRPr="00976B60">
          <w:rPr>
            <w:rStyle w:val="Hipercze"/>
            <w:webHidden/>
          </w:rPr>
          <w:fldChar w:fldCharType="separate"/>
        </w:r>
        <w:r w:rsidR="00884531">
          <w:rPr>
            <w:rStyle w:val="Hipercze"/>
            <w:webHidden/>
          </w:rPr>
          <w:t>30</w:t>
        </w:r>
        <w:r w:rsidR="00976B60" w:rsidRPr="00976B60">
          <w:rPr>
            <w:rStyle w:val="Hipercze"/>
            <w:webHidden/>
          </w:rPr>
          <w:fldChar w:fldCharType="end"/>
        </w:r>
      </w:hyperlink>
    </w:p>
    <w:p w:rsidR="00976B60" w:rsidRPr="00976B60" w:rsidRDefault="00607E4B">
      <w:pPr>
        <w:pStyle w:val="Spistreci1"/>
        <w:rPr>
          <w:rStyle w:val="Hipercze"/>
        </w:rPr>
      </w:pPr>
      <w:hyperlink w:anchor="_Toc32701543" w:history="1">
        <w:r w:rsidR="00976B60" w:rsidRPr="00E90DF3">
          <w:rPr>
            <w:rStyle w:val="Hipercze"/>
          </w:rPr>
          <w:t>4.5</w:t>
        </w:r>
        <w:r w:rsidR="00976B60" w:rsidRPr="00976B60">
          <w:rPr>
            <w:rStyle w:val="Hipercze"/>
          </w:rPr>
          <w:tab/>
        </w:r>
        <w:r w:rsidR="00976B60" w:rsidRPr="00E90DF3">
          <w:rPr>
            <w:rStyle w:val="Hipercze"/>
          </w:rPr>
          <w:t>Podejście do odbiorników</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_Toc32701543 \h </w:instrText>
        </w:r>
        <w:r w:rsidR="00976B60" w:rsidRPr="00976B60">
          <w:rPr>
            <w:rStyle w:val="Hipercze"/>
            <w:webHidden/>
          </w:rPr>
        </w:r>
        <w:r w:rsidR="00976B60" w:rsidRPr="00976B60">
          <w:rPr>
            <w:rStyle w:val="Hipercze"/>
            <w:webHidden/>
          </w:rPr>
          <w:fldChar w:fldCharType="separate"/>
        </w:r>
        <w:r w:rsidR="00884531">
          <w:rPr>
            <w:rStyle w:val="Hipercze"/>
            <w:webHidden/>
          </w:rPr>
          <w:t>30</w:t>
        </w:r>
        <w:r w:rsidR="00976B60" w:rsidRPr="00976B60">
          <w:rPr>
            <w:rStyle w:val="Hipercze"/>
            <w:webHidden/>
          </w:rPr>
          <w:fldChar w:fldCharType="end"/>
        </w:r>
      </w:hyperlink>
    </w:p>
    <w:p w:rsidR="00976B60" w:rsidRPr="00976B60" w:rsidRDefault="00607E4B">
      <w:pPr>
        <w:pStyle w:val="Spistreci1"/>
        <w:rPr>
          <w:rStyle w:val="Hipercze"/>
        </w:rPr>
      </w:pPr>
      <w:hyperlink w:anchor="_Toc32701544" w:history="1">
        <w:r w:rsidR="00976B60" w:rsidRPr="00E90DF3">
          <w:rPr>
            <w:rStyle w:val="Hipercze"/>
          </w:rPr>
          <w:t>4.6</w:t>
        </w:r>
        <w:r w:rsidR="00976B60" w:rsidRPr="00976B60">
          <w:rPr>
            <w:rStyle w:val="Hipercze"/>
          </w:rPr>
          <w:tab/>
        </w:r>
        <w:r w:rsidR="00976B60" w:rsidRPr="00E90DF3">
          <w:rPr>
            <w:rStyle w:val="Hipercze"/>
          </w:rPr>
          <w:t>Łączenie przewodów</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_Toc32701544 \h </w:instrText>
        </w:r>
        <w:r w:rsidR="00976B60" w:rsidRPr="00976B60">
          <w:rPr>
            <w:rStyle w:val="Hipercze"/>
            <w:webHidden/>
          </w:rPr>
        </w:r>
        <w:r w:rsidR="00976B60" w:rsidRPr="00976B60">
          <w:rPr>
            <w:rStyle w:val="Hipercze"/>
            <w:webHidden/>
          </w:rPr>
          <w:fldChar w:fldCharType="separate"/>
        </w:r>
        <w:r w:rsidR="00884531">
          <w:rPr>
            <w:rStyle w:val="Hipercze"/>
            <w:webHidden/>
          </w:rPr>
          <w:t>31</w:t>
        </w:r>
        <w:r w:rsidR="00976B60" w:rsidRPr="00976B60">
          <w:rPr>
            <w:rStyle w:val="Hipercze"/>
            <w:webHidden/>
          </w:rPr>
          <w:fldChar w:fldCharType="end"/>
        </w:r>
      </w:hyperlink>
    </w:p>
    <w:p w:rsidR="00976B60" w:rsidRPr="00976B60" w:rsidRDefault="00607E4B">
      <w:pPr>
        <w:pStyle w:val="Spistreci1"/>
        <w:rPr>
          <w:rStyle w:val="Hipercze"/>
        </w:rPr>
      </w:pPr>
      <w:hyperlink w:anchor="_Toc32701545" w:history="1">
        <w:r w:rsidR="00976B60" w:rsidRPr="00E90DF3">
          <w:rPr>
            <w:rStyle w:val="Hipercze"/>
          </w:rPr>
          <w:t>4.7</w:t>
        </w:r>
        <w:r w:rsidR="00976B60" w:rsidRPr="00976B60">
          <w:rPr>
            <w:rStyle w:val="Hipercze"/>
          </w:rPr>
          <w:tab/>
        </w:r>
        <w:r w:rsidR="00976B60" w:rsidRPr="00E90DF3">
          <w:rPr>
            <w:rStyle w:val="Hipercze"/>
          </w:rPr>
          <w:t>Przyłączanie odbiorników</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_Toc32701545 \h </w:instrText>
        </w:r>
        <w:r w:rsidR="00976B60" w:rsidRPr="00976B60">
          <w:rPr>
            <w:rStyle w:val="Hipercze"/>
            <w:webHidden/>
          </w:rPr>
        </w:r>
        <w:r w:rsidR="00976B60" w:rsidRPr="00976B60">
          <w:rPr>
            <w:rStyle w:val="Hipercze"/>
            <w:webHidden/>
          </w:rPr>
          <w:fldChar w:fldCharType="separate"/>
        </w:r>
        <w:r w:rsidR="00884531">
          <w:rPr>
            <w:rStyle w:val="Hipercze"/>
            <w:webHidden/>
          </w:rPr>
          <w:t>31</w:t>
        </w:r>
        <w:r w:rsidR="00976B60" w:rsidRPr="00976B60">
          <w:rPr>
            <w:rStyle w:val="Hipercze"/>
            <w:webHidden/>
          </w:rPr>
          <w:fldChar w:fldCharType="end"/>
        </w:r>
      </w:hyperlink>
    </w:p>
    <w:p w:rsidR="00976B60" w:rsidRPr="00976B60" w:rsidRDefault="00607E4B">
      <w:pPr>
        <w:pStyle w:val="Spistreci1"/>
        <w:rPr>
          <w:rStyle w:val="Hipercze"/>
        </w:rPr>
      </w:pPr>
      <w:hyperlink w:anchor="_Toc32701546" w:history="1">
        <w:r w:rsidR="00976B60" w:rsidRPr="00E90DF3">
          <w:rPr>
            <w:rStyle w:val="Hipercze"/>
          </w:rPr>
          <w:t>4.8</w:t>
        </w:r>
        <w:r w:rsidR="00976B60" w:rsidRPr="00976B60">
          <w:rPr>
            <w:rStyle w:val="Hipercze"/>
          </w:rPr>
          <w:tab/>
        </w:r>
        <w:r w:rsidR="00976B60" w:rsidRPr="00E90DF3">
          <w:rPr>
            <w:rStyle w:val="Hipercze"/>
          </w:rPr>
          <w:t>Montaż rozdzielnic elektrycznych</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_Toc32701546 \h </w:instrText>
        </w:r>
        <w:r w:rsidR="00976B60" w:rsidRPr="00976B60">
          <w:rPr>
            <w:rStyle w:val="Hipercze"/>
            <w:webHidden/>
          </w:rPr>
        </w:r>
        <w:r w:rsidR="00976B60" w:rsidRPr="00976B60">
          <w:rPr>
            <w:rStyle w:val="Hipercze"/>
            <w:webHidden/>
          </w:rPr>
          <w:fldChar w:fldCharType="separate"/>
        </w:r>
        <w:r w:rsidR="00884531">
          <w:rPr>
            <w:rStyle w:val="Hipercze"/>
            <w:webHidden/>
          </w:rPr>
          <w:t>31</w:t>
        </w:r>
        <w:r w:rsidR="00976B60" w:rsidRPr="00976B60">
          <w:rPr>
            <w:rStyle w:val="Hipercze"/>
            <w:webHidden/>
          </w:rPr>
          <w:fldChar w:fldCharType="end"/>
        </w:r>
      </w:hyperlink>
    </w:p>
    <w:p w:rsidR="00976B60" w:rsidRPr="00976B60" w:rsidRDefault="00607E4B">
      <w:pPr>
        <w:pStyle w:val="Spistreci1"/>
        <w:rPr>
          <w:rStyle w:val="Hipercze"/>
        </w:rPr>
      </w:pPr>
      <w:hyperlink w:anchor="_Toc32701547" w:history="1">
        <w:r w:rsidR="00976B60" w:rsidRPr="00E90DF3">
          <w:rPr>
            <w:rStyle w:val="Hipercze"/>
          </w:rPr>
          <w:t>4.9</w:t>
        </w:r>
        <w:r w:rsidR="00976B60" w:rsidRPr="00976B60">
          <w:rPr>
            <w:rStyle w:val="Hipercze"/>
          </w:rPr>
          <w:tab/>
        </w:r>
        <w:r w:rsidR="00976B60" w:rsidRPr="00E90DF3">
          <w:rPr>
            <w:rStyle w:val="Hipercze"/>
          </w:rPr>
          <w:t>Właściwości materiałów i urządzeń</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_Toc32701547 \h </w:instrText>
        </w:r>
        <w:r w:rsidR="00976B60" w:rsidRPr="00976B60">
          <w:rPr>
            <w:rStyle w:val="Hipercze"/>
            <w:webHidden/>
          </w:rPr>
        </w:r>
        <w:r w:rsidR="00976B60" w:rsidRPr="00976B60">
          <w:rPr>
            <w:rStyle w:val="Hipercze"/>
            <w:webHidden/>
          </w:rPr>
          <w:fldChar w:fldCharType="separate"/>
        </w:r>
        <w:r w:rsidR="00884531">
          <w:rPr>
            <w:rStyle w:val="Hipercze"/>
            <w:webHidden/>
          </w:rPr>
          <w:t>32</w:t>
        </w:r>
        <w:r w:rsidR="00976B60" w:rsidRPr="00976B60">
          <w:rPr>
            <w:rStyle w:val="Hipercze"/>
            <w:webHidden/>
          </w:rPr>
          <w:fldChar w:fldCharType="end"/>
        </w:r>
      </w:hyperlink>
    </w:p>
    <w:p w:rsidR="00976B60" w:rsidRPr="00976B60" w:rsidRDefault="00607E4B">
      <w:pPr>
        <w:pStyle w:val="Spistreci1"/>
        <w:rPr>
          <w:rStyle w:val="Hipercze"/>
        </w:rPr>
      </w:pPr>
      <w:hyperlink w:anchor="_Toc32701548" w:history="1">
        <w:r w:rsidR="00976B60" w:rsidRPr="00976B60">
          <w:rPr>
            <w:rStyle w:val="Hipercze"/>
          </w:rPr>
          <w:t>5.</w:t>
        </w:r>
        <w:r w:rsidR="00976B60" w:rsidRPr="00976B60">
          <w:rPr>
            <w:rStyle w:val="Hipercze"/>
          </w:rPr>
          <w:tab/>
          <w:t>Obliczenia techniczne</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_Toc32701548 \h </w:instrText>
        </w:r>
        <w:r w:rsidR="00976B60" w:rsidRPr="00976B60">
          <w:rPr>
            <w:rStyle w:val="Hipercze"/>
            <w:webHidden/>
          </w:rPr>
        </w:r>
        <w:r w:rsidR="00976B60" w:rsidRPr="00976B60">
          <w:rPr>
            <w:rStyle w:val="Hipercze"/>
            <w:webHidden/>
          </w:rPr>
          <w:fldChar w:fldCharType="separate"/>
        </w:r>
        <w:r w:rsidR="00884531">
          <w:rPr>
            <w:rStyle w:val="Hipercze"/>
            <w:webHidden/>
          </w:rPr>
          <w:t>33</w:t>
        </w:r>
        <w:r w:rsidR="00976B60" w:rsidRPr="00976B60">
          <w:rPr>
            <w:rStyle w:val="Hipercze"/>
            <w:webHidden/>
          </w:rPr>
          <w:fldChar w:fldCharType="end"/>
        </w:r>
      </w:hyperlink>
    </w:p>
    <w:p w:rsidR="00976B60" w:rsidRPr="00976B60" w:rsidRDefault="00607E4B">
      <w:pPr>
        <w:pStyle w:val="Spistreci1"/>
        <w:rPr>
          <w:rStyle w:val="Hipercze"/>
        </w:rPr>
      </w:pPr>
      <w:hyperlink w:anchor="_Toc32701549" w:history="1">
        <w:r w:rsidR="00976B60" w:rsidRPr="00E90DF3">
          <w:rPr>
            <w:rStyle w:val="Hipercze"/>
          </w:rPr>
          <w:t>5.1</w:t>
        </w:r>
        <w:r w:rsidR="00976B60" w:rsidRPr="00976B60">
          <w:rPr>
            <w:rStyle w:val="Hipercze"/>
          </w:rPr>
          <w:tab/>
        </w:r>
        <w:r w:rsidR="00976B60" w:rsidRPr="00E90DF3">
          <w:rPr>
            <w:rStyle w:val="Hipercze"/>
          </w:rPr>
          <w:t>Lista Kablowa</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_Toc32701549 \h </w:instrText>
        </w:r>
        <w:r w:rsidR="00976B60" w:rsidRPr="00976B60">
          <w:rPr>
            <w:rStyle w:val="Hipercze"/>
            <w:webHidden/>
          </w:rPr>
        </w:r>
        <w:r w:rsidR="00976B60" w:rsidRPr="00976B60">
          <w:rPr>
            <w:rStyle w:val="Hipercze"/>
            <w:webHidden/>
          </w:rPr>
          <w:fldChar w:fldCharType="separate"/>
        </w:r>
        <w:r w:rsidR="00884531">
          <w:rPr>
            <w:rStyle w:val="Hipercze"/>
            <w:webHidden/>
          </w:rPr>
          <w:t>33</w:t>
        </w:r>
        <w:r w:rsidR="00976B60" w:rsidRPr="00976B60">
          <w:rPr>
            <w:rStyle w:val="Hipercze"/>
            <w:webHidden/>
          </w:rPr>
          <w:fldChar w:fldCharType="end"/>
        </w:r>
      </w:hyperlink>
    </w:p>
    <w:p w:rsidR="00976B60" w:rsidRPr="00976B60" w:rsidRDefault="00607E4B">
      <w:pPr>
        <w:pStyle w:val="Spistreci1"/>
        <w:rPr>
          <w:rStyle w:val="Hipercze"/>
        </w:rPr>
      </w:pPr>
      <w:hyperlink w:anchor="_Toc32701550" w:history="1">
        <w:r w:rsidR="00976B60" w:rsidRPr="00E90DF3">
          <w:rPr>
            <w:rStyle w:val="Hipercze"/>
          </w:rPr>
          <w:t>5.2</w:t>
        </w:r>
        <w:r w:rsidR="00976B60" w:rsidRPr="00976B60">
          <w:rPr>
            <w:rStyle w:val="Hipercze"/>
          </w:rPr>
          <w:tab/>
        </w:r>
        <w:r w:rsidR="00976B60" w:rsidRPr="00E90DF3">
          <w:rPr>
            <w:rStyle w:val="Hipercze"/>
          </w:rPr>
          <w:t>Obliczenie parametrów oświetlenia</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_Toc32701550 \h </w:instrText>
        </w:r>
        <w:r w:rsidR="00976B60" w:rsidRPr="00976B60">
          <w:rPr>
            <w:rStyle w:val="Hipercze"/>
            <w:webHidden/>
          </w:rPr>
        </w:r>
        <w:r w:rsidR="00976B60" w:rsidRPr="00976B60">
          <w:rPr>
            <w:rStyle w:val="Hipercze"/>
            <w:webHidden/>
          </w:rPr>
          <w:fldChar w:fldCharType="separate"/>
        </w:r>
        <w:r w:rsidR="00884531">
          <w:rPr>
            <w:rStyle w:val="Hipercze"/>
            <w:webHidden/>
          </w:rPr>
          <w:t>33</w:t>
        </w:r>
        <w:r w:rsidR="00976B60" w:rsidRPr="00976B60">
          <w:rPr>
            <w:rStyle w:val="Hipercze"/>
            <w:webHidden/>
          </w:rPr>
          <w:fldChar w:fldCharType="end"/>
        </w:r>
      </w:hyperlink>
    </w:p>
    <w:p w:rsidR="00976B60" w:rsidRPr="00976B60" w:rsidRDefault="00607E4B">
      <w:pPr>
        <w:pStyle w:val="Spistreci1"/>
        <w:rPr>
          <w:rStyle w:val="Hipercze"/>
        </w:rPr>
      </w:pPr>
      <w:hyperlink w:anchor="_Toc32701551" w:history="1">
        <w:r w:rsidR="00976B60" w:rsidRPr="00E90DF3">
          <w:rPr>
            <w:rStyle w:val="Hipercze"/>
          </w:rPr>
          <w:t>5.3</w:t>
        </w:r>
        <w:r w:rsidR="00976B60" w:rsidRPr="00976B60">
          <w:rPr>
            <w:rStyle w:val="Hipercze"/>
          </w:rPr>
          <w:tab/>
        </w:r>
        <w:r w:rsidR="00976B60" w:rsidRPr="00E90DF3">
          <w:rPr>
            <w:rStyle w:val="Hipercze"/>
          </w:rPr>
          <w:t>Bilans mocy dla całego budynku</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_Toc32701551 \h </w:instrText>
        </w:r>
        <w:r w:rsidR="00976B60" w:rsidRPr="00976B60">
          <w:rPr>
            <w:rStyle w:val="Hipercze"/>
            <w:webHidden/>
          </w:rPr>
        </w:r>
        <w:r w:rsidR="00976B60" w:rsidRPr="00976B60">
          <w:rPr>
            <w:rStyle w:val="Hipercze"/>
            <w:webHidden/>
          </w:rPr>
          <w:fldChar w:fldCharType="separate"/>
        </w:r>
        <w:r w:rsidR="00884531">
          <w:rPr>
            <w:rStyle w:val="Hipercze"/>
            <w:webHidden/>
          </w:rPr>
          <w:t>33</w:t>
        </w:r>
        <w:r w:rsidR="00976B60" w:rsidRPr="00976B60">
          <w:rPr>
            <w:rStyle w:val="Hipercze"/>
            <w:webHidden/>
          </w:rPr>
          <w:fldChar w:fldCharType="end"/>
        </w:r>
      </w:hyperlink>
    </w:p>
    <w:p w:rsidR="00976B60" w:rsidRPr="00976B60" w:rsidRDefault="00607E4B">
      <w:pPr>
        <w:pStyle w:val="Spistreci1"/>
        <w:rPr>
          <w:rStyle w:val="Hipercze"/>
        </w:rPr>
      </w:pPr>
      <w:hyperlink w:anchor="_Toc32701552" w:history="1">
        <w:r w:rsidR="00976B60" w:rsidRPr="00E90DF3">
          <w:rPr>
            <w:rStyle w:val="Hipercze"/>
          </w:rPr>
          <w:t>5.4</w:t>
        </w:r>
        <w:r w:rsidR="00976B60" w:rsidRPr="00976B60">
          <w:rPr>
            <w:rStyle w:val="Hipercze"/>
          </w:rPr>
          <w:tab/>
        </w:r>
        <w:r w:rsidR="00976B60" w:rsidRPr="00E90DF3">
          <w:rPr>
            <w:rStyle w:val="Hipercze"/>
          </w:rPr>
          <w:t>Dobór przewodów i zabezpieczeń</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_Toc32701552 \h </w:instrText>
        </w:r>
        <w:r w:rsidR="00976B60" w:rsidRPr="00976B60">
          <w:rPr>
            <w:rStyle w:val="Hipercze"/>
            <w:webHidden/>
          </w:rPr>
        </w:r>
        <w:r w:rsidR="00976B60" w:rsidRPr="00976B60">
          <w:rPr>
            <w:rStyle w:val="Hipercze"/>
            <w:webHidden/>
          </w:rPr>
          <w:fldChar w:fldCharType="separate"/>
        </w:r>
        <w:r w:rsidR="00884531">
          <w:rPr>
            <w:rStyle w:val="Hipercze"/>
            <w:webHidden/>
          </w:rPr>
          <w:t>34</w:t>
        </w:r>
        <w:r w:rsidR="00976B60" w:rsidRPr="00976B60">
          <w:rPr>
            <w:rStyle w:val="Hipercze"/>
            <w:webHidden/>
          </w:rPr>
          <w:fldChar w:fldCharType="end"/>
        </w:r>
      </w:hyperlink>
    </w:p>
    <w:p w:rsidR="00976B60" w:rsidRPr="00976B60" w:rsidRDefault="00607E4B">
      <w:pPr>
        <w:pStyle w:val="Spistreci1"/>
        <w:rPr>
          <w:rStyle w:val="Hipercze"/>
        </w:rPr>
      </w:pPr>
      <w:hyperlink w:anchor="_Toc32701553" w:history="1">
        <w:r w:rsidR="00976B60" w:rsidRPr="00E90DF3">
          <w:rPr>
            <w:rStyle w:val="Hipercze"/>
          </w:rPr>
          <w:t>5.5</w:t>
        </w:r>
        <w:r w:rsidR="00976B60" w:rsidRPr="00976B60">
          <w:rPr>
            <w:rStyle w:val="Hipercze"/>
          </w:rPr>
          <w:tab/>
        </w:r>
        <w:r w:rsidR="00976B60" w:rsidRPr="00E90DF3">
          <w:rPr>
            <w:rStyle w:val="Hipercze"/>
          </w:rPr>
          <w:t>Sprawdzenie skuteczności ochrony przeciwporażeniowej</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_Toc32701553 \h </w:instrText>
        </w:r>
        <w:r w:rsidR="00976B60" w:rsidRPr="00976B60">
          <w:rPr>
            <w:rStyle w:val="Hipercze"/>
            <w:webHidden/>
          </w:rPr>
        </w:r>
        <w:r w:rsidR="00976B60" w:rsidRPr="00976B60">
          <w:rPr>
            <w:rStyle w:val="Hipercze"/>
            <w:webHidden/>
          </w:rPr>
          <w:fldChar w:fldCharType="separate"/>
        </w:r>
        <w:r w:rsidR="00884531">
          <w:rPr>
            <w:rStyle w:val="Hipercze"/>
            <w:webHidden/>
          </w:rPr>
          <w:t>34</w:t>
        </w:r>
        <w:r w:rsidR="00976B60" w:rsidRPr="00976B60">
          <w:rPr>
            <w:rStyle w:val="Hipercze"/>
            <w:webHidden/>
          </w:rPr>
          <w:fldChar w:fldCharType="end"/>
        </w:r>
      </w:hyperlink>
    </w:p>
    <w:p w:rsidR="00976B60" w:rsidRPr="00976B60" w:rsidRDefault="00607E4B">
      <w:pPr>
        <w:pStyle w:val="Spistreci1"/>
        <w:rPr>
          <w:rStyle w:val="Hipercze"/>
        </w:rPr>
      </w:pPr>
      <w:hyperlink w:anchor="_Toc32701554" w:history="1">
        <w:r w:rsidR="00976B60" w:rsidRPr="00976B60">
          <w:rPr>
            <w:rStyle w:val="Hipercze"/>
          </w:rPr>
          <w:t>6.</w:t>
        </w:r>
        <w:r w:rsidR="00976B60" w:rsidRPr="00976B60">
          <w:rPr>
            <w:rStyle w:val="Hipercze"/>
          </w:rPr>
          <w:tab/>
          <w:t>Uprawnienia projektanta</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_Toc32701554 \h </w:instrText>
        </w:r>
        <w:r w:rsidR="00976B60" w:rsidRPr="00976B60">
          <w:rPr>
            <w:rStyle w:val="Hipercze"/>
            <w:webHidden/>
          </w:rPr>
        </w:r>
        <w:r w:rsidR="00976B60" w:rsidRPr="00976B60">
          <w:rPr>
            <w:rStyle w:val="Hipercze"/>
            <w:webHidden/>
          </w:rPr>
          <w:fldChar w:fldCharType="separate"/>
        </w:r>
        <w:r w:rsidR="00884531">
          <w:rPr>
            <w:rStyle w:val="Hipercze"/>
            <w:webHidden/>
          </w:rPr>
          <w:t>35</w:t>
        </w:r>
        <w:r w:rsidR="00976B60" w:rsidRPr="00976B60">
          <w:rPr>
            <w:rStyle w:val="Hipercze"/>
            <w:webHidden/>
          </w:rPr>
          <w:fldChar w:fldCharType="end"/>
        </w:r>
      </w:hyperlink>
    </w:p>
    <w:p w:rsidR="00976B60" w:rsidRPr="00976B60" w:rsidRDefault="00607E4B">
      <w:pPr>
        <w:pStyle w:val="Spistreci1"/>
        <w:rPr>
          <w:rStyle w:val="Hipercze"/>
        </w:rPr>
      </w:pPr>
      <w:hyperlink w:anchor="_Toc32701555" w:history="1">
        <w:r w:rsidR="00976B60" w:rsidRPr="00976B60">
          <w:rPr>
            <w:rStyle w:val="Hipercze"/>
          </w:rPr>
          <w:t>7.</w:t>
        </w:r>
        <w:r w:rsidR="00976B60" w:rsidRPr="00976B60">
          <w:rPr>
            <w:rStyle w:val="Hipercze"/>
          </w:rPr>
          <w:tab/>
          <w:t>Uprawnienia sprawdzającego</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_Toc32701555 \h </w:instrText>
        </w:r>
        <w:r w:rsidR="00976B60" w:rsidRPr="00976B60">
          <w:rPr>
            <w:rStyle w:val="Hipercze"/>
            <w:webHidden/>
          </w:rPr>
        </w:r>
        <w:r w:rsidR="00976B60" w:rsidRPr="00976B60">
          <w:rPr>
            <w:rStyle w:val="Hipercze"/>
            <w:webHidden/>
          </w:rPr>
          <w:fldChar w:fldCharType="separate"/>
        </w:r>
        <w:r w:rsidR="00884531">
          <w:rPr>
            <w:rStyle w:val="Hipercze"/>
            <w:webHidden/>
          </w:rPr>
          <w:t>37</w:t>
        </w:r>
        <w:r w:rsidR="00976B60" w:rsidRPr="00976B60">
          <w:rPr>
            <w:rStyle w:val="Hipercze"/>
            <w:webHidden/>
          </w:rPr>
          <w:fldChar w:fldCharType="end"/>
        </w:r>
      </w:hyperlink>
    </w:p>
    <w:p w:rsidR="00976B60" w:rsidRPr="00976B60" w:rsidRDefault="00607E4B">
      <w:pPr>
        <w:pStyle w:val="Spistreci1"/>
        <w:rPr>
          <w:rStyle w:val="Hipercze"/>
        </w:rPr>
      </w:pPr>
      <w:hyperlink w:anchor="_Toc32701556" w:history="1">
        <w:r w:rsidR="00976B60" w:rsidRPr="00976B60">
          <w:rPr>
            <w:rStyle w:val="Hipercze"/>
          </w:rPr>
          <w:t>8.</w:t>
        </w:r>
        <w:r w:rsidR="00976B60" w:rsidRPr="00976B60">
          <w:rPr>
            <w:rStyle w:val="Hipercze"/>
          </w:rPr>
          <w:tab/>
          <w:t>Zaświadczenie izby inżynierów projektanta</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_Toc32701556 \h </w:instrText>
        </w:r>
        <w:r w:rsidR="00976B60" w:rsidRPr="00976B60">
          <w:rPr>
            <w:rStyle w:val="Hipercze"/>
            <w:webHidden/>
          </w:rPr>
        </w:r>
        <w:r w:rsidR="00976B60" w:rsidRPr="00976B60">
          <w:rPr>
            <w:rStyle w:val="Hipercze"/>
            <w:webHidden/>
          </w:rPr>
          <w:fldChar w:fldCharType="separate"/>
        </w:r>
        <w:r w:rsidR="00884531">
          <w:rPr>
            <w:rStyle w:val="Hipercze"/>
            <w:webHidden/>
          </w:rPr>
          <w:t>38</w:t>
        </w:r>
        <w:r w:rsidR="00976B60" w:rsidRPr="00976B60">
          <w:rPr>
            <w:rStyle w:val="Hipercze"/>
            <w:webHidden/>
          </w:rPr>
          <w:fldChar w:fldCharType="end"/>
        </w:r>
      </w:hyperlink>
    </w:p>
    <w:p w:rsidR="00976B60" w:rsidRPr="00976B60" w:rsidRDefault="00607E4B">
      <w:pPr>
        <w:pStyle w:val="Spistreci1"/>
        <w:rPr>
          <w:rStyle w:val="Hipercze"/>
        </w:rPr>
      </w:pPr>
      <w:hyperlink w:anchor="_Toc32701557" w:history="1">
        <w:r w:rsidR="00976B60" w:rsidRPr="00976B60">
          <w:rPr>
            <w:rStyle w:val="Hipercze"/>
          </w:rPr>
          <w:t>9.</w:t>
        </w:r>
        <w:r w:rsidR="00976B60" w:rsidRPr="00976B60">
          <w:rPr>
            <w:rStyle w:val="Hipercze"/>
          </w:rPr>
          <w:tab/>
          <w:t>Zaświadczenie izby inżynierów sprawdzającego</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_Toc32701557 \h </w:instrText>
        </w:r>
        <w:r w:rsidR="00976B60" w:rsidRPr="00976B60">
          <w:rPr>
            <w:rStyle w:val="Hipercze"/>
            <w:webHidden/>
          </w:rPr>
        </w:r>
        <w:r w:rsidR="00976B60" w:rsidRPr="00976B60">
          <w:rPr>
            <w:rStyle w:val="Hipercze"/>
            <w:webHidden/>
          </w:rPr>
          <w:fldChar w:fldCharType="separate"/>
        </w:r>
        <w:r w:rsidR="00884531">
          <w:rPr>
            <w:rStyle w:val="Hipercze"/>
            <w:webHidden/>
          </w:rPr>
          <w:t>39</w:t>
        </w:r>
        <w:r w:rsidR="00976B60" w:rsidRPr="00976B60">
          <w:rPr>
            <w:rStyle w:val="Hipercze"/>
            <w:webHidden/>
          </w:rPr>
          <w:fldChar w:fldCharType="end"/>
        </w:r>
      </w:hyperlink>
    </w:p>
    <w:p w:rsidR="00976B60" w:rsidRPr="00976B60" w:rsidRDefault="00607E4B">
      <w:pPr>
        <w:pStyle w:val="Spistreci1"/>
        <w:rPr>
          <w:rStyle w:val="Hipercze"/>
        </w:rPr>
      </w:pPr>
      <w:hyperlink w:anchor="_Toc32701558" w:history="1">
        <w:r w:rsidR="00976B60" w:rsidRPr="00976B60">
          <w:rPr>
            <w:rStyle w:val="Hipercze"/>
          </w:rPr>
          <w:t>10.</w:t>
        </w:r>
        <w:r w:rsidR="00976B60" w:rsidRPr="00976B60">
          <w:rPr>
            <w:rStyle w:val="Hipercze"/>
          </w:rPr>
          <w:tab/>
          <w:t>Spis rysunków</w:t>
        </w:r>
        <w:r w:rsidR="00976B60" w:rsidRPr="00976B60">
          <w:rPr>
            <w:rStyle w:val="Hipercze"/>
            <w:webHidden/>
          </w:rPr>
          <w:tab/>
        </w:r>
        <w:r w:rsidR="00976B60" w:rsidRPr="00976B60">
          <w:rPr>
            <w:rStyle w:val="Hipercze"/>
            <w:webHidden/>
          </w:rPr>
          <w:fldChar w:fldCharType="begin"/>
        </w:r>
        <w:r w:rsidR="00976B60" w:rsidRPr="00976B60">
          <w:rPr>
            <w:rStyle w:val="Hipercze"/>
            <w:webHidden/>
          </w:rPr>
          <w:instrText xml:space="preserve"> PAGEREF _Toc32701558 \h </w:instrText>
        </w:r>
        <w:r w:rsidR="00976B60" w:rsidRPr="00976B60">
          <w:rPr>
            <w:rStyle w:val="Hipercze"/>
            <w:webHidden/>
          </w:rPr>
        </w:r>
        <w:r w:rsidR="00976B60" w:rsidRPr="00976B60">
          <w:rPr>
            <w:rStyle w:val="Hipercze"/>
            <w:webHidden/>
          </w:rPr>
          <w:fldChar w:fldCharType="separate"/>
        </w:r>
        <w:r w:rsidR="00884531">
          <w:rPr>
            <w:rStyle w:val="Hipercze"/>
            <w:webHidden/>
          </w:rPr>
          <w:t>41</w:t>
        </w:r>
        <w:r w:rsidR="00976B60" w:rsidRPr="00976B60">
          <w:rPr>
            <w:rStyle w:val="Hipercze"/>
            <w:webHidden/>
          </w:rPr>
          <w:fldChar w:fldCharType="end"/>
        </w:r>
      </w:hyperlink>
    </w:p>
    <w:p w:rsidR="007556C2" w:rsidRPr="00A23103" w:rsidRDefault="00C84A1D" w:rsidP="00A23103">
      <w:pPr>
        <w:pStyle w:val="Spistreci1"/>
        <w:rPr>
          <w:rStyle w:val="Hipercze"/>
        </w:rPr>
      </w:pPr>
      <w:r w:rsidRPr="00A23103">
        <w:rPr>
          <w:rStyle w:val="Hipercze"/>
        </w:rPr>
        <w:fldChar w:fldCharType="end"/>
      </w:r>
    </w:p>
    <w:p w:rsidR="00193CE1" w:rsidRDefault="00193CE1" w:rsidP="00193CE1"/>
    <w:p w:rsidR="00193CE1" w:rsidRDefault="00193CE1" w:rsidP="00193CE1"/>
    <w:p w:rsidR="00193CE1" w:rsidRDefault="00193CE1" w:rsidP="00193CE1"/>
    <w:p w:rsidR="00193CE1" w:rsidRDefault="00193CE1" w:rsidP="00193CE1"/>
    <w:p w:rsidR="00193CE1" w:rsidRDefault="00193CE1" w:rsidP="00193CE1"/>
    <w:p w:rsidR="00193CE1" w:rsidRDefault="00193CE1" w:rsidP="00193CE1"/>
    <w:p w:rsidR="00193CE1" w:rsidRDefault="00193CE1" w:rsidP="00193CE1"/>
    <w:p w:rsidR="00193CE1" w:rsidRDefault="00193CE1" w:rsidP="00193CE1"/>
    <w:p w:rsidR="00193CE1" w:rsidRDefault="00193CE1" w:rsidP="00193CE1"/>
    <w:p w:rsidR="00193CE1" w:rsidRDefault="00193CE1" w:rsidP="00193CE1"/>
    <w:p w:rsidR="00193CE1" w:rsidRDefault="00193CE1" w:rsidP="00193CE1"/>
    <w:p w:rsidR="00193CE1" w:rsidRDefault="00193CE1" w:rsidP="00193CE1"/>
    <w:p w:rsidR="00193CE1" w:rsidRDefault="00193CE1" w:rsidP="00193CE1"/>
    <w:p w:rsidR="00193CE1" w:rsidRDefault="00193CE1" w:rsidP="00193CE1"/>
    <w:p w:rsidR="00193CE1" w:rsidRDefault="00193CE1" w:rsidP="00193CE1"/>
    <w:p w:rsidR="00193CE1" w:rsidRDefault="00193CE1" w:rsidP="00193CE1"/>
    <w:p w:rsidR="00193CE1" w:rsidRDefault="00193CE1" w:rsidP="00193CE1"/>
    <w:p w:rsidR="00193CE1" w:rsidRDefault="00193CE1" w:rsidP="00193CE1"/>
    <w:p w:rsidR="00193CE1" w:rsidRDefault="00193CE1" w:rsidP="00193CE1"/>
    <w:p w:rsidR="00193CE1" w:rsidRDefault="00193CE1" w:rsidP="00193CE1"/>
    <w:p w:rsidR="00193CE1" w:rsidRDefault="00193CE1" w:rsidP="00193CE1"/>
    <w:p w:rsidR="00193CE1" w:rsidRDefault="00193CE1" w:rsidP="00193CE1"/>
    <w:p w:rsidR="00193CE1" w:rsidRDefault="00193CE1" w:rsidP="00193CE1"/>
    <w:p w:rsidR="00193CE1" w:rsidRDefault="00193CE1" w:rsidP="00193CE1"/>
    <w:p w:rsidR="00193CE1" w:rsidRDefault="00193CE1" w:rsidP="00193CE1"/>
    <w:p w:rsidR="00193CE1" w:rsidRDefault="00193CE1" w:rsidP="00193CE1"/>
    <w:p w:rsidR="00193CE1" w:rsidRPr="00193CE1" w:rsidRDefault="00193CE1" w:rsidP="00193CE1"/>
    <w:p w:rsidR="00C84A1D" w:rsidRPr="007556C2" w:rsidRDefault="00FA3EDC" w:rsidP="005020B1">
      <w:pPr>
        <w:pStyle w:val="Nagwek1"/>
        <w:widowControl w:val="0"/>
        <w:numPr>
          <w:ilvl w:val="0"/>
          <w:numId w:val="3"/>
        </w:numPr>
        <w:tabs>
          <w:tab w:val="clear" w:pos="810"/>
          <w:tab w:val="num" w:pos="426"/>
        </w:tabs>
        <w:suppressAutoHyphens w:val="0"/>
        <w:overflowPunct/>
        <w:ind w:hanging="810"/>
        <w:textAlignment w:val="auto"/>
        <w:rPr>
          <w:rFonts w:ascii="Times New Roman" w:hAnsi="Times New Roman" w:cs="Times New Roman"/>
          <w:sz w:val="28"/>
          <w:szCs w:val="28"/>
        </w:rPr>
      </w:pPr>
      <w:bookmarkStart w:id="0" w:name="_Toc32701487"/>
      <w:r>
        <w:rPr>
          <w:rFonts w:ascii="Times New Roman" w:hAnsi="Times New Roman" w:cs="Times New Roman"/>
          <w:sz w:val="28"/>
          <w:szCs w:val="28"/>
        </w:rPr>
        <w:lastRenderedPageBreak/>
        <w:t>Założenia</w:t>
      </w:r>
      <w:bookmarkEnd w:id="0"/>
    </w:p>
    <w:p w:rsidR="00C84A1D" w:rsidRPr="007556C2" w:rsidRDefault="00C84A1D" w:rsidP="00C84A1D"/>
    <w:p w:rsidR="00C84A1D" w:rsidRPr="007556C2" w:rsidRDefault="00C84A1D" w:rsidP="005020B1">
      <w:pPr>
        <w:pStyle w:val="Nagwek1"/>
        <w:widowControl w:val="0"/>
        <w:numPr>
          <w:ilvl w:val="1"/>
          <w:numId w:val="3"/>
        </w:numPr>
        <w:suppressAutoHyphens w:val="0"/>
        <w:overflowPunct/>
        <w:textAlignment w:val="auto"/>
        <w:rPr>
          <w:rFonts w:ascii="Times New Roman" w:hAnsi="Times New Roman" w:cs="Times New Roman"/>
          <w:sz w:val="24"/>
        </w:rPr>
      </w:pPr>
      <w:bookmarkStart w:id="1" w:name="_Toc32701488"/>
      <w:r w:rsidRPr="007556C2">
        <w:rPr>
          <w:rFonts w:ascii="Times New Roman" w:hAnsi="Times New Roman" w:cs="Times New Roman"/>
          <w:sz w:val="24"/>
        </w:rPr>
        <w:t>Przedmiot i zakres opracowania</w:t>
      </w:r>
      <w:bookmarkEnd w:id="1"/>
      <w:r w:rsidRPr="007556C2">
        <w:rPr>
          <w:rFonts w:ascii="Times New Roman" w:hAnsi="Times New Roman" w:cs="Times New Roman"/>
          <w:sz w:val="24"/>
        </w:rPr>
        <w:t xml:space="preserve"> </w:t>
      </w:r>
    </w:p>
    <w:p w:rsidR="00C84A1D" w:rsidRPr="00F817D4" w:rsidRDefault="00C84A1D" w:rsidP="00C84A1D">
      <w:pPr>
        <w:pStyle w:val="Tekstpodstawowy"/>
        <w:spacing w:after="0"/>
      </w:pPr>
    </w:p>
    <w:p w:rsidR="00DD4FDA" w:rsidRDefault="00C84A1D" w:rsidP="00C84A1D">
      <w:pPr>
        <w:ind w:right="-1" w:firstLine="540"/>
        <w:jc w:val="both"/>
        <w:rPr>
          <w:spacing w:val="-2"/>
        </w:rPr>
      </w:pPr>
      <w:r w:rsidRPr="00DE7C96">
        <w:rPr>
          <w:spacing w:val="-2"/>
        </w:rPr>
        <w:t xml:space="preserve">Przedmiotem </w:t>
      </w:r>
      <w:r w:rsidR="003952CB">
        <w:rPr>
          <w:spacing w:val="-2"/>
        </w:rPr>
        <w:t xml:space="preserve">opracowania jest projekt </w:t>
      </w:r>
      <w:r w:rsidR="00B614A4">
        <w:rPr>
          <w:spacing w:val="-2"/>
        </w:rPr>
        <w:t xml:space="preserve">remontu </w:t>
      </w:r>
      <w:r w:rsidR="003952CB">
        <w:rPr>
          <w:spacing w:val="-2"/>
        </w:rPr>
        <w:t>instalacji elektrycznej</w:t>
      </w:r>
      <w:r w:rsidRPr="00DE7C96">
        <w:rPr>
          <w:spacing w:val="-2"/>
        </w:rPr>
        <w:t xml:space="preserve"> </w:t>
      </w:r>
      <w:r w:rsidR="00DD4FDA">
        <w:rPr>
          <w:spacing w:val="-2"/>
        </w:rPr>
        <w:t xml:space="preserve"> w </w:t>
      </w:r>
      <w:r w:rsidR="00A5095B">
        <w:rPr>
          <w:spacing w:val="-2"/>
        </w:rPr>
        <w:t xml:space="preserve">budynku </w:t>
      </w:r>
      <w:r w:rsidR="00B614A4">
        <w:rPr>
          <w:spacing w:val="-2"/>
        </w:rPr>
        <w:t xml:space="preserve">polikliniki w celu dostosowania do aktualnych warunków technicznych, remont instalacji teletechnicznych, </w:t>
      </w:r>
      <w:r w:rsidR="008D1BC3">
        <w:rPr>
          <w:spacing w:val="-2"/>
        </w:rPr>
        <w:t>montaż instalacji fotowoltaicznej o mocy 24,9kWp</w:t>
      </w:r>
    </w:p>
    <w:p w:rsidR="00C84A1D" w:rsidRPr="00DE7C96" w:rsidRDefault="00C84A1D" w:rsidP="00C84A1D">
      <w:pPr>
        <w:ind w:right="-1" w:firstLine="540"/>
        <w:jc w:val="both"/>
        <w:rPr>
          <w:spacing w:val="-2"/>
        </w:rPr>
      </w:pPr>
      <w:r w:rsidRPr="00DE7C96">
        <w:rPr>
          <w:spacing w:val="-2"/>
        </w:rPr>
        <w:t>Opracowanie obejmuje swoim zakresem:</w:t>
      </w:r>
    </w:p>
    <w:p w:rsidR="00C84A1D" w:rsidRDefault="00C84A1D" w:rsidP="005020B1">
      <w:pPr>
        <w:numPr>
          <w:ilvl w:val="0"/>
          <w:numId w:val="4"/>
        </w:numPr>
        <w:ind w:right="-1"/>
        <w:jc w:val="both"/>
      </w:pPr>
      <w:r>
        <w:t>montaż tablic ro</w:t>
      </w:r>
      <w:r w:rsidR="00CF511B">
        <w:t>zdzielczych wewnętrznych</w:t>
      </w:r>
    </w:p>
    <w:p w:rsidR="00C84A1D" w:rsidRDefault="00C84A1D" w:rsidP="005020B1">
      <w:pPr>
        <w:numPr>
          <w:ilvl w:val="0"/>
          <w:numId w:val="4"/>
        </w:numPr>
        <w:ind w:right="-1"/>
        <w:jc w:val="both"/>
      </w:pPr>
      <w:r w:rsidRPr="00F817D4">
        <w:t>instalacje elektryczne wewnętrzne: oświetleniową i gniazd wtykowych</w:t>
      </w:r>
      <w:r>
        <w:t>;</w:t>
      </w:r>
    </w:p>
    <w:p w:rsidR="00C84A1D" w:rsidRDefault="00C84A1D" w:rsidP="005020B1">
      <w:pPr>
        <w:numPr>
          <w:ilvl w:val="0"/>
          <w:numId w:val="4"/>
        </w:numPr>
        <w:ind w:right="-1"/>
        <w:jc w:val="both"/>
      </w:pPr>
      <w:r>
        <w:t>instalację oświetlenia awaryjnego i ewakuacyjnego;</w:t>
      </w:r>
    </w:p>
    <w:p w:rsidR="00C84A1D" w:rsidRPr="00F817D4" w:rsidRDefault="00C84A1D" w:rsidP="005020B1">
      <w:pPr>
        <w:numPr>
          <w:ilvl w:val="0"/>
          <w:numId w:val="4"/>
        </w:numPr>
        <w:ind w:right="-1"/>
        <w:jc w:val="both"/>
      </w:pPr>
      <w:r w:rsidRPr="00F817D4">
        <w:t>ochronę przeciwporażeniową</w:t>
      </w:r>
      <w:r>
        <w:t>;</w:t>
      </w:r>
    </w:p>
    <w:p w:rsidR="00C84A1D" w:rsidRDefault="00C84A1D" w:rsidP="005020B1">
      <w:pPr>
        <w:numPr>
          <w:ilvl w:val="0"/>
          <w:numId w:val="4"/>
        </w:numPr>
        <w:ind w:right="-1"/>
        <w:jc w:val="both"/>
      </w:pPr>
      <w:r w:rsidRPr="00F817D4">
        <w:t xml:space="preserve">instalację </w:t>
      </w:r>
      <w:r>
        <w:t>przeciwprzepięciowa;</w:t>
      </w:r>
    </w:p>
    <w:p w:rsidR="00C84A1D" w:rsidRDefault="00C84A1D" w:rsidP="005020B1">
      <w:pPr>
        <w:numPr>
          <w:ilvl w:val="0"/>
          <w:numId w:val="4"/>
        </w:numPr>
        <w:ind w:right="-1"/>
        <w:jc w:val="both"/>
      </w:pPr>
      <w:r>
        <w:t>instalacje odgromową i uziomu,</w:t>
      </w:r>
    </w:p>
    <w:p w:rsidR="00C84A1D" w:rsidRDefault="00C84A1D" w:rsidP="005020B1">
      <w:pPr>
        <w:numPr>
          <w:ilvl w:val="0"/>
          <w:numId w:val="4"/>
        </w:numPr>
        <w:ind w:right="-1"/>
        <w:jc w:val="both"/>
      </w:pPr>
      <w:r>
        <w:t xml:space="preserve">instalację zasilenia </w:t>
      </w:r>
      <w:r w:rsidR="00DD4FDA">
        <w:t>odbiorów technologicznych</w:t>
      </w:r>
      <w:r>
        <w:t>,</w:t>
      </w:r>
    </w:p>
    <w:p w:rsidR="008D1BC3" w:rsidRDefault="00DD4FDA" w:rsidP="005020B1">
      <w:pPr>
        <w:numPr>
          <w:ilvl w:val="0"/>
          <w:numId w:val="4"/>
        </w:numPr>
        <w:ind w:right="-1"/>
        <w:jc w:val="both"/>
      </w:pPr>
      <w:r>
        <w:t>instalacje oddymiania</w:t>
      </w:r>
      <w:r w:rsidR="008D1BC3">
        <w:t>,</w:t>
      </w:r>
    </w:p>
    <w:p w:rsidR="008D1BC3" w:rsidRDefault="008D1BC3" w:rsidP="005020B1">
      <w:pPr>
        <w:numPr>
          <w:ilvl w:val="0"/>
          <w:numId w:val="4"/>
        </w:numPr>
        <w:ind w:right="-1"/>
        <w:jc w:val="both"/>
      </w:pPr>
      <w:r>
        <w:t>instalacje fotowoltaiczną,</w:t>
      </w:r>
    </w:p>
    <w:p w:rsidR="00DD4FDA" w:rsidRDefault="008D1BC3" w:rsidP="005020B1">
      <w:pPr>
        <w:numPr>
          <w:ilvl w:val="0"/>
          <w:numId w:val="4"/>
        </w:numPr>
        <w:ind w:right="-1"/>
        <w:jc w:val="both"/>
      </w:pPr>
      <w:r>
        <w:t>instalację teletechniczną</w:t>
      </w:r>
      <w:r w:rsidR="00DD4FDA">
        <w:t xml:space="preserve"> </w:t>
      </w:r>
    </w:p>
    <w:p w:rsidR="000C2213" w:rsidRDefault="000C2213" w:rsidP="000C2213">
      <w:pPr>
        <w:ind w:right="-1"/>
        <w:jc w:val="both"/>
      </w:pPr>
    </w:p>
    <w:p w:rsidR="000C2213" w:rsidRPr="007556C2" w:rsidRDefault="000C2213" w:rsidP="005020B1">
      <w:pPr>
        <w:keepNext/>
        <w:widowControl w:val="0"/>
        <w:numPr>
          <w:ilvl w:val="1"/>
          <w:numId w:val="18"/>
        </w:numPr>
        <w:suppressAutoHyphens/>
        <w:autoSpaceDE w:val="0"/>
        <w:autoSpaceDN w:val="0"/>
        <w:adjustRightInd w:val="0"/>
        <w:outlineLvl w:val="0"/>
        <w:rPr>
          <w:b/>
          <w:bCs/>
          <w:szCs w:val="20"/>
        </w:rPr>
      </w:pPr>
      <w:bookmarkStart w:id="2" w:name="_Toc404760036"/>
      <w:bookmarkStart w:id="3" w:name="_Toc414779610"/>
      <w:bookmarkStart w:id="4" w:name="_Toc466666307"/>
      <w:bookmarkStart w:id="5" w:name="_Toc23193225"/>
      <w:bookmarkStart w:id="6" w:name="_Toc32701489"/>
      <w:r w:rsidRPr="007556C2">
        <w:rPr>
          <w:b/>
          <w:bCs/>
          <w:szCs w:val="20"/>
        </w:rPr>
        <w:t>Warunki ogólne</w:t>
      </w:r>
      <w:bookmarkEnd w:id="2"/>
      <w:bookmarkEnd w:id="3"/>
      <w:bookmarkEnd w:id="4"/>
      <w:bookmarkEnd w:id="5"/>
      <w:bookmarkEnd w:id="6"/>
    </w:p>
    <w:p w:rsidR="000C2213" w:rsidRPr="000C2213" w:rsidRDefault="000C2213" w:rsidP="000C2213">
      <w:pPr>
        <w:widowControl w:val="0"/>
        <w:autoSpaceDE w:val="0"/>
        <w:autoSpaceDN w:val="0"/>
        <w:adjustRightInd w:val="0"/>
      </w:pPr>
    </w:p>
    <w:p w:rsidR="000C2213" w:rsidRPr="000C2213" w:rsidRDefault="000C2213" w:rsidP="005020B1">
      <w:pPr>
        <w:widowControl w:val="0"/>
        <w:numPr>
          <w:ilvl w:val="0"/>
          <w:numId w:val="17"/>
        </w:numPr>
        <w:suppressAutoHyphens/>
        <w:autoSpaceDE w:val="0"/>
        <w:autoSpaceDN w:val="0"/>
        <w:adjustRightInd w:val="0"/>
        <w:jc w:val="both"/>
      </w:pPr>
      <w:r w:rsidRPr="000C2213">
        <w:t xml:space="preserve">Wykonawca jest zobowiązany do wykonania kompletnej instalacji elektrycznej wewnętrznej opisanej w niniejszej dokumentacji. </w:t>
      </w:r>
    </w:p>
    <w:p w:rsidR="000C2213" w:rsidRPr="000C2213" w:rsidRDefault="000C2213" w:rsidP="005020B1">
      <w:pPr>
        <w:widowControl w:val="0"/>
        <w:numPr>
          <w:ilvl w:val="0"/>
          <w:numId w:val="17"/>
        </w:numPr>
        <w:suppressAutoHyphens/>
        <w:autoSpaceDE w:val="0"/>
        <w:autoSpaceDN w:val="0"/>
        <w:adjustRightInd w:val="0"/>
        <w:jc w:val="both"/>
      </w:pPr>
      <w:r w:rsidRPr="000C2213">
        <w:t>Wykonawca jest zobowiązany do koordynacji i wykonania połączeń instalacji elektrycznych wewnętrznych w punktach wykonywanych przez wykonawców innych branż. Wykonawca jest zobowiązany do zapoznania się z kompletną specyfikacją projektową obiektu i dokonaniem koordynacji montażowych niniejszych instalacji z innymi instalacjami mechanicznymi i elektrycznymi. Wszelkie zmiany montażowe wynikające z braku koordynacji wykonania instalacji elektrycznych wewnętrznych z innymi branżami Wykonawca ma zrealizować na własny koszt .</w:t>
      </w:r>
    </w:p>
    <w:p w:rsidR="000C2213" w:rsidRPr="000C2213" w:rsidRDefault="000C2213" w:rsidP="005020B1">
      <w:pPr>
        <w:widowControl w:val="0"/>
        <w:numPr>
          <w:ilvl w:val="0"/>
          <w:numId w:val="17"/>
        </w:numPr>
        <w:suppressAutoHyphens/>
        <w:autoSpaceDE w:val="0"/>
        <w:autoSpaceDN w:val="0"/>
        <w:adjustRightInd w:val="0"/>
        <w:jc w:val="both"/>
      </w:pPr>
      <w:bookmarkStart w:id="7" w:name="_Toc84936465"/>
      <w:r w:rsidRPr="000C2213">
        <w:t>Specyfikacje, opisy i rysunki uwzględniają oczekiwany przez Inwestora standard dla materiałów, urządzeń i instalacji. Wykonawca może zaproponować rozwiązanie alternatywne niemniej jednak w takim przypadku musi uzyskać jego pisemne zatwierdzenie przez Inwestora,</w:t>
      </w:r>
      <w:bookmarkEnd w:id="7"/>
    </w:p>
    <w:p w:rsidR="000C2213" w:rsidRPr="000C2213" w:rsidRDefault="000C2213" w:rsidP="005020B1">
      <w:pPr>
        <w:widowControl w:val="0"/>
        <w:numPr>
          <w:ilvl w:val="0"/>
          <w:numId w:val="17"/>
        </w:numPr>
        <w:suppressAutoHyphens/>
        <w:autoSpaceDE w:val="0"/>
        <w:autoSpaceDN w:val="0"/>
        <w:adjustRightInd w:val="0"/>
        <w:jc w:val="both"/>
      </w:pPr>
      <w:r w:rsidRPr="000C2213">
        <w:t>Rysunki i część opisowa są elementami dokumentacji wzajemnie uzupełniającymi się. Wszystkie zagadnienia ujęte w części opisowej a nie pokazane na rysunkach oraz pokazane na rysunkach a nie ujęte opisem winny być traktowane jakby były ujęte w obu. W przypadku wątpliwości co do interpretacji niniejszego opisu, Wykonawca przed złożeniem oferty powinien wyjaśnić wątpliwe kwestie z Inwestorem, który jako jedyny jest upoważniony do autoryzacji i dokonywania jakichkolwiek zmian lub odstępstw.</w:t>
      </w:r>
    </w:p>
    <w:p w:rsidR="000C2213" w:rsidRPr="000C2213" w:rsidRDefault="000C2213" w:rsidP="005020B1">
      <w:pPr>
        <w:widowControl w:val="0"/>
        <w:numPr>
          <w:ilvl w:val="0"/>
          <w:numId w:val="17"/>
        </w:numPr>
        <w:suppressAutoHyphens/>
        <w:autoSpaceDE w:val="0"/>
        <w:autoSpaceDN w:val="0"/>
        <w:adjustRightInd w:val="0"/>
        <w:jc w:val="both"/>
      </w:pPr>
      <w:bookmarkStart w:id="8" w:name="_Toc84936467"/>
      <w:r w:rsidRPr="000C2213">
        <w:t>Wszystkie wykonywane prace oraz proponowane materiały winny odpowiadać Polskim Normom i posiadać stosowną deklarację zgodności lub posiadać znak CE i deklarację zgodności z normami zharmonizowanymi oraz posiadać niezbędne atesty tak aby spełniać obowiązujące przepisy.</w:t>
      </w:r>
      <w:bookmarkEnd w:id="8"/>
    </w:p>
    <w:p w:rsidR="000C2213" w:rsidRPr="00091681" w:rsidRDefault="000C2213" w:rsidP="005020B1">
      <w:pPr>
        <w:widowControl w:val="0"/>
        <w:numPr>
          <w:ilvl w:val="0"/>
          <w:numId w:val="17"/>
        </w:numPr>
        <w:suppressAutoHyphens/>
        <w:autoSpaceDE w:val="0"/>
        <w:autoSpaceDN w:val="0"/>
        <w:adjustRightInd w:val="0"/>
        <w:jc w:val="both"/>
      </w:pPr>
      <w:r w:rsidRPr="000C2213">
        <w:t>Do zakresu prac Wykonawcy każdorazowo wchodzą próby urządzeń i instalacji wg. obowiązujących norm i przepisów oraz protokolarny odbiór w obecności przedstawiciela Inwestora. Do wykonanych prac Wykonawca winien załączyć również deklarację kompletności wykonanych prac oraz zgodności z projektem.</w:t>
      </w:r>
    </w:p>
    <w:p w:rsidR="00C84A1D" w:rsidRDefault="00C84A1D" w:rsidP="00C84A1D">
      <w:pPr>
        <w:rPr>
          <w:sz w:val="20"/>
          <w:szCs w:val="20"/>
        </w:rPr>
      </w:pPr>
    </w:p>
    <w:p w:rsidR="005C4336" w:rsidRPr="007556C2" w:rsidRDefault="005C4336" w:rsidP="005020B1">
      <w:pPr>
        <w:keepNext/>
        <w:widowControl w:val="0"/>
        <w:numPr>
          <w:ilvl w:val="1"/>
          <w:numId w:val="18"/>
        </w:numPr>
        <w:suppressAutoHyphens/>
        <w:autoSpaceDE w:val="0"/>
        <w:autoSpaceDN w:val="0"/>
        <w:adjustRightInd w:val="0"/>
        <w:outlineLvl w:val="0"/>
        <w:rPr>
          <w:b/>
          <w:bCs/>
          <w:szCs w:val="20"/>
        </w:rPr>
      </w:pPr>
      <w:bookmarkStart w:id="9" w:name="_Toc32701490"/>
      <w:r w:rsidRPr="007556C2">
        <w:rPr>
          <w:b/>
          <w:bCs/>
          <w:szCs w:val="20"/>
        </w:rPr>
        <w:lastRenderedPageBreak/>
        <w:t>Podstawa opracowania</w:t>
      </w:r>
      <w:bookmarkEnd w:id="9"/>
    </w:p>
    <w:p w:rsidR="000148A6" w:rsidRPr="000148A6" w:rsidRDefault="000148A6" w:rsidP="000148A6"/>
    <w:p w:rsidR="005C4336" w:rsidRPr="00E06562" w:rsidRDefault="005C4336" w:rsidP="005C4336">
      <w:pPr>
        <w:spacing w:line="360" w:lineRule="auto"/>
        <w:jc w:val="both"/>
      </w:pPr>
      <w:r w:rsidRPr="00E06562">
        <w:t>Projekt opracowano na podstawie:</w:t>
      </w:r>
    </w:p>
    <w:p w:rsidR="005C4336" w:rsidRPr="00E06562" w:rsidRDefault="005C4336" w:rsidP="005020B1">
      <w:pPr>
        <w:numPr>
          <w:ilvl w:val="0"/>
          <w:numId w:val="5"/>
        </w:numPr>
        <w:jc w:val="both"/>
      </w:pPr>
      <w:r>
        <w:t>z</w:t>
      </w:r>
      <w:r w:rsidRPr="00E06562">
        <w:t xml:space="preserve">lecenia </w:t>
      </w:r>
      <w:r w:rsidR="005021D8">
        <w:t>I</w:t>
      </w:r>
      <w:r w:rsidRPr="00E06562">
        <w:t>nwestora,</w:t>
      </w:r>
    </w:p>
    <w:p w:rsidR="005C4336" w:rsidRPr="00E06562" w:rsidRDefault="005C4336" w:rsidP="005020B1">
      <w:pPr>
        <w:numPr>
          <w:ilvl w:val="0"/>
          <w:numId w:val="5"/>
        </w:numPr>
        <w:jc w:val="both"/>
      </w:pPr>
      <w:r w:rsidRPr="00E06562">
        <w:t>Przepisów Budowy Urządzeń Elektroenergetycznych,</w:t>
      </w:r>
    </w:p>
    <w:p w:rsidR="005C4336" w:rsidRDefault="005C4336" w:rsidP="005020B1">
      <w:pPr>
        <w:widowControl w:val="0"/>
        <w:numPr>
          <w:ilvl w:val="0"/>
          <w:numId w:val="5"/>
        </w:numPr>
        <w:shd w:val="clear" w:color="auto" w:fill="FFFFFF"/>
        <w:tabs>
          <w:tab w:val="left" w:pos="571"/>
        </w:tabs>
        <w:autoSpaceDE w:val="0"/>
        <w:autoSpaceDN w:val="0"/>
        <w:adjustRightInd w:val="0"/>
        <w:rPr>
          <w:b/>
          <w:bCs/>
        </w:rPr>
      </w:pPr>
      <w:r>
        <w:t>Projekt architektoniczno - budowlany;</w:t>
      </w:r>
    </w:p>
    <w:p w:rsidR="005C4336" w:rsidRDefault="005C4336" w:rsidP="005020B1">
      <w:pPr>
        <w:widowControl w:val="0"/>
        <w:numPr>
          <w:ilvl w:val="0"/>
          <w:numId w:val="5"/>
        </w:numPr>
        <w:shd w:val="clear" w:color="auto" w:fill="FFFFFF"/>
        <w:tabs>
          <w:tab w:val="left" w:pos="571"/>
        </w:tabs>
        <w:autoSpaceDE w:val="0"/>
        <w:autoSpaceDN w:val="0"/>
        <w:adjustRightInd w:val="0"/>
        <w:rPr>
          <w:b/>
          <w:bCs/>
        </w:rPr>
      </w:pPr>
      <w:r>
        <w:rPr>
          <w:spacing w:val="-3"/>
        </w:rPr>
        <w:t>Uzgodnienia międzybranżowe;</w:t>
      </w:r>
    </w:p>
    <w:p w:rsidR="005C4336" w:rsidRPr="0010049A" w:rsidRDefault="005C4336" w:rsidP="005020B1">
      <w:pPr>
        <w:widowControl w:val="0"/>
        <w:numPr>
          <w:ilvl w:val="0"/>
          <w:numId w:val="5"/>
        </w:numPr>
        <w:shd w:val="clear" w:color="auto" w:fill="FFFFFF"/>
        <w:tabs>
          <w:tab w:val="left" w:pos="571"/>
        </w:tabs>
        <w:autoSpaceDE w:val="0"/>
        <w:autoSpaceDN w:val="0"/>
        <w:adjustRightInd w:val="0"/>
        <w:rPr>
          <w:b/>
          <w:bCs/>
        </w:rPr>
      </w:pPr>
      <w:r>
        <w:rPr>
          <w:spacing w:val="-1"/>
        </w:rPr>
        <w:t>Katalogi i dane techniczne urządzeń i systemów;</w:t>
      </w:r>
    </w:p>
    <w:p w:rsidR="005C4336" w:rsidRPr="0010049A" w:rsidRDefault="005C4336" w:rsidP="005020B1">
      <w:pPr>
        <w:numPr>
          <w:ilvl w:val="0"/>
          <w:numId w:val="5"/>
        </w:numPr>
        <w:jc w:val="both"/>
      </w:pPr>
      <w:r w:rsidRPr="00E06562">
        <w:t>Rozporządzenia Ministra Infrastruktury z dnia 12</w:t>
      </w:r>
      <w:r>
        <w:t xml:space="preserve"> kwiecień 2002 r. Dz.U. 75/2002 </w:t>
      </w:r>
      <w:r w:rsidRPr="00E06562">
        <w:t>w sprawie warunków technicznych jakim powinny odpowiadać instalacje elektroenergetyczne i urządzenia oświetlenia elektrycznego w budynkach,</w:t>
      </w:r>
    </w:p>
    <w:p w:rsidR="005C4336" w:rsidRPr="009D3F0B" w:rsidRDefault="005C4336" w:rsidP="005020B1">
      <w:pPr>
        <w:widowControl w:val="0"/>
        <w:numPr>
          <w:ilvl w:val="0"/>
          <w:numId w:val="5"/>
        </w:numPr>
        <w:shd w:val="clear" w:color="auto" w:fill="FFFFFF"/>
        <w:tabs>
          <w:tab w:val="left" w:pos="725"/>
        </w:tabs>
        <w:autoSpaceDE w:val="0"/>
        <w:autoSpaceDN w:val="0"/>
        <w:adjustRightInd w:val="0"/>
        <w:rPr>
          <w:color w:val="000000"/>
        </w:rPr>
      </w:pPr>
      <w:r>
        <w:rPr>
          <w:spacing w:val="-1"/>
        </w:rPr>
        <w:t>Obowiązujące przepisy i przywołane normy.</w:t>
      </w:r>
    </w:p>
    <w:p w:rsidR="00054818" w:rsidRDefault="00054818" w:rsidP="005C4336">
      <w:pPr>
        <w:jc w:val="both"/>
        <w:rPr>
          <w:b/>
          <w:bCs/>
        </w:rPr>
      </w:pPr>
    </w:p>
    <w:p w:rsidR="00054818" w:rsidRPr="003538D1" w:rsidRDefault="00054818" w:rsidP="00DB2780">
      <w:pPr>
        <w:numPr>
          <w:ilvl w:val="0"/>
          <w:numId w:val="28"/>
        </w:numPr>
        <w:shd w:val="clear" w:color="auto" w:fill="FFFFFF"/>
        <w:jc w:val="both"/>
      </w:pPr>
      <w:r w:rsidRPr="00054818">
        <w:t xml:space="preserve">PN-HD 60364-1:2010 </w:t>
      </w:r>
      <w:r w:rsidRPr="003538D1">
        <w:t>Instalacje elektryczne niskiego napięcia – Część 1: Wymagania podstawowe,</w:t>
      </w:r>
      <w:r>
        <w:t xml:space="preserve"> </w:t>
      </w:r>
      <w:r w:rsidRPr="003538D1">
        <w:t xml:space="preserve">ustalanie ogólnych charakterystyk, definicje. </w:t>
      </w:r>
      <w:r>
        <w:t>(</w:t>
      </w:r>
      <w:proofErr w:type="spellStart"/>
      <w:r>
        <w:t>Wprow</w:t>
      </w:r>
      <w:proofErr w:type="spellEnd"/>
      <w:r>
        <w:t>.: HD 60364-1:2008 [IDT])</w:t>
      </w:r>
      <w:r w:rsidRPr="003538D1">
        <w:t>.</w:t>
      </w:r>
      <w:r>
        <w:t xml:space="preserve"> </w:t>
      </w:r>
      <w:r w:rsidRPr="003538D1">
        <w:t>Zastępuje: PN-IEC 60364-1:2000.</w:t>
      </w:r>
    </w:p>
    <w:p w:rsidR="00054818" w:rsidRDefault="00054818" w:rsidP="00DB2780">
      <w:pPr>
        <w:numPr>
          <w:ilvl w:val="0"/>
          <w:numId w:val="28"/>
        </w:numPr>
        <w:shd w:val="clear" w:color="auto" w:fill="FFFFFF"/>
        <w:jc w:val="both"/>
      </w:pPr>
      <w:r w:rsidRPr="00054818">
        <w:t xml:space="preserve">PN-HD 60364-4-41:2009 </w:t>
      </w:r>
      <w:r w:rsidRPr="003538D1">
        <w:t>Instalacje elektryczne niskiego nap</w:t>
      </w:r>
      <w:r>
        <w:t xml:space="preserve">ięcia – Część 4-41: Ochrona dla </w:t>
      </w:r>
      <w:r w:rsidRPr="003538D1">
        <w:t>zapewnienia bezpieczeństwa – Ochrona przed porażeniem elektrycznym. (</w:t>
      </w:r>
      <w:proofErr w:type="spellStart"/>
      <w:r w:rsidRPr="003538D1">
        <w:t>Wprow</w:t>
      </w:r>
      <w:proofErr w:type="spellEnd"/>
      <w:r w:rsidRPr="003538D1">
        <w:t>.: HD 60364-4-41:</w:t>
      </w:r>
      <w:r>
        <w:t xml:space="preserve"> </w:t>
      </w:r>
      <w:r w:rsidRPr="003538D1">
        <w:t xml:space="preserve">2007/AC:2007 [IDT], HD 60364-4-41:2007 [IDT]). </w:t>
      </w:r>
    </w:p>
    <w:p w:rsidR="00054818" w:rsidRPr="003538D1" w:rsidRDefault="00054818" w:rsidP="00DB2780">
      <w:pPr>
        <w:numPr>
          <w:ilvl w:val="0"/>
          <w:numId w:val="28"/>
        </w:numPr>
        <w:shd w:val="clear" w:color="auto" w:fill="FFFFFF"/>
        <w:jc w:val="both"/>
      </w:pPr>
      <w:r w:rsidRPr="00054818">
        <w:t xml:space="preserve">PN-IEC 60364-4-41:2000 </w:t>
      </w:r>
      <w:r w:rsidRPr="003538D1">
        <w:t>Instalacje elektryczne w obiektach budowlanych. Ochrona dla</w:t>
      </w:r>
      <w:r>
        <w:t xml:space="preserve"> </w:t>
      </w:r>
      <w:r w:rsidRPr="003538D1">
        <w:t>zapewnienia bezpieczeństwa. Ochrona przeciwporażeniowa.</w:t>
      </w:r>
    </w:p>
    <w:p w:rsidR="00054818" w:rsidRPr="003538D1" w:rsidRDefault="00054818" w:rsidP="00DB2780">
      <w:pPr>
        <w:numPr>
          <w:ilvl w:val="0"/>
          <w:numId w:val="28"/>
        </w:numPr>
        <w:shd w:val="clear" w:color="auto" w:fill="FFFFFF"/>
        <w:jc w:val="both"/>
      </w:pPr>
      <w:r w:rsidRPr="00054818">
        <w:t xml:space="preserve">PN-HD 60364-5-51:2011 </w:t>
      </w:r>
      <w:r w:rsidRPr="003538D1">
        <w:t>Instalacje elektryczne w obiektach budowlanych – Część 5-51: Dobór</w:t>
      </w:r>
      <w:r>
        <w:t xml:space="preserve"> </w:t>
      </w:r>
      <w:r w:rsidRPr="003538D1">
        <w:t>i montaż wyposażenia elektrycznego – Postanowienia ogólne. (</w:t>
      </w:r>
      <w:proofErr w:type="spellStart"/>
      <w:r w:rsidRPr="003538D1">
        <w:t>Wprow</w:t>
      </w:r>
      <w:proofErr w:type="spellEnd"/>
      <w:r w:rsidRPr="003538D1">
        <w:t>.: HD 60364-5-51: 2009</w:t>
      </w:r>
      <w:r>
        <w:t xml:space="preserve"> </w:t>
      </w:r>
      <w:r w:rsidRPr="003538D1">
        <w:t>[IDT]). Zastępuje: PN-HD 60364-5-51:2009 (oryg.).</w:t>
      </w:r>
    </w:p>
    <w:p w:rsidR="00054818" w:rsidRPr="003538D1" w:rsidRDefault="00054818" w:rsidP="00DB2780">
      <w:pPr>
        <w:numPr>
          <w:ilvl w:val="0"/>
          <w:numId w:val="28"/>
        </w:numPr>
        <w:shd w:val="clear" w:color="auto" w:fill="FFFFFF"/>
        <w:jc w:val="both"/>
      </w:pPr>
      <w:r w:rsidRPr="00054818">
        <w:t xml:space="preserve">PN-HD 60364-5-52:2011 </w:t>
      </w:r>
      <w:r w:rsidRPr="003538D1">
        <w:t>Instalacje elektryczne niskiego napięcia – Część 5-52: Dobór i montaż</w:t>
      </w:r>
      <w:r>
        <w:t xml:space="preserve"> </w:t>
      </w:r>
      <w:r w:rsidRPr="003538D1">
        <w:t>wyposażenia elektrycznego – Oprzewodowanie (oryg.). (</w:t>
      </w:r>
      <w:proofErr w:type="spellStart"/>
      <w:r w:rsidRPr="003538D1">
        <w:t>Wprow</w:t>
      </w:r>
      <w:proofErr w:type="spellEnd"/>
      <w:r w:rsidRPr="003538D1">
        <w:t>.: HD 60364-5-52:2011</w:t>
      </w:r>
      <w:r>
        <w:t xml:space="preserve"> </w:t>
      </w:r>
      <w:r w:rsidRPr="003538D1">
        <w:t>[IDT]). Zastępuje PN-HD 603-5-52:2002.</w:t>
      </w:r>
    </w:p>
    <w:p w:rsidR="00054818" w:rsidRPr="003538D1" w:rsidRDefault="00054818" w:rsidP="00DB2780">
      <w:pPr>
        <w:numPr>
          <w:ilvl w:val="0"/>
          <w:numId w:val="28"/>
        </w:numPr>
        <w:shd w:val="clear" w:color="auto" w:fill="FFFFFF"/>
        <w:jc w:val="both"/>
      </w:pPr>
      <w:r w:rsidRPr="00054818">
        <w:t xml:space="preserve">PN-HD 60364-5-54:2011 </w:t>
      </w:r>
      <w:r w:rsidRPr="003538D1">
        <w:t>Instalacje elektryczne niskiego napięcia – Część 5-54: Dobór i montaż</w:t>
      </w:r>
      <w:r>
        <w:t xml:space="preserve"> </w:t>
      </w:r>
      <w:r w:rsidRPr="003538D1">
        <w:t>wyposażenia elektrycznego – Uziemienia, przewody ochronne i przewody połączeń ochronnych</w:t>
      </w:r>
      <w:r>
        <w:t xml:space="preserve"> </w:t>
      </w:r>
      <w:r w:rsidRPr="003538D1">
        <w:t>(oryg.). Zastępuje: PN-HD 60364-5-54:2010</w:t>
      </w:r>
    </w:p>
    <w:p w:rsidR="00054818" w:rsidRPr="003538D1" w:rsidRDefault="00054818" w:rsidP="00DB2780">
      <w:pPr>
        <w:numPr>
          <w:ilvl w:val="0"/>
          <w:numId w:val="28"/>
        </w:numPr>
        <w:shd w:val="clear" w:color="auto" w:fill="FFFFFF"/>
        <w:jc w:val="both"/>
      </w:pPr>
      <w:r w:rsidRPr="00054818">
        <w:t xml:space="preserve"> PN-IEC 60364-6-61:2000 </w:t>
      </w:r>
      <w:r w:rsidRPr="003538D1">
        <w:t>Instalacje elektryczne w obiektach budowlanych. Sprawdzanie.</w:t>
      </w:r>
      <w:r>
        <w:t xml:space="preserve"> </w:t>
      </w:r>
      <w:r w:rsidRPr="003538D1">
        <w:t>Sprawdzanie odbiorcze.</w:t>
      </w:r>
    </w:p>
    <w:p w:rsidR="00054818" w:rsidRDefault="00054818" w:rsidP="00DB2780">
      <w:pPr>
        <w:numPr>
          <w:ilvl w:val="0"/>
          <w:numId w:val="28"/>
        </w:numPr>
        <w:shd w:val="clear" w:color="auto" w:fill="FFFFFF"/>
        <w:jc w:val="both"/>
      </w:pPr>
      <w:r w:rsidRPr="00054818">
        <w:t xml:space="preserve">PN-HD 60364-7-701:2010 </w:t>
      </w:r>
      <w:r w:rsidRPr="003538D1">
        <w:t>Instalacje elektryczne w obiek</w:t>
      </w:r>
      <w:r>
        <w:t xml:space="preserve">tach budowlanych – Część 7-701: </w:t>
      </w:r>
      <w:r w:rsidRPr="003538D1">
        <w:t>Wymagania dotyczące specjalnych instalacji lub lokalizacji – Pomieszczenia wyposażone w wannę</w:t>
      </w:r>
      <w:r>
        <w:t xml:space="preserve"> </w:t>
      </w:r>
      <w:r w:rsidRPr="003538D1">
        <w:t>lub natrysk. (</w:t>
      </w:r>
      <w:proofErr w:type="spellStart"/>
      <w:r w:rsidRPr="003538D1">
        <w:t>Wprow</w:t>
      </w:r>
      <w:proofErr w:type="spellEnd"/>
      <w:r w:rsidRPr="003538D1">
        <w:t xml:space="preserve">.: HD 60364-7-701:2007 [IDT]). </w:t>
      </w:r>
    </w:p>
    <w:p w:rsidR="00054818" w:rsidRPr="003538D1" w:rsidRDefault="00054818" w:rsidP="00DB2780">
      <w:pPr>
        <w:numPr>
          <w:ilvl w:val="0"/>
          <w:numId w:val="28"/>
        </w:numPr>
        <w:shd w:val="clear" w:color="auto" w:fill="FFFFFF"/>
        <w:jc w:val="both"/>
      </w:pPr>
      <w:r w:rsidRPr="00054818">
        <w:t xml:space="preserve">PN-HD 308 S2:2007 </w:t>
      </w:r>
      <w:r w:rsidRPr="003538D1">
        <w:t>Identyfikacja żył w kablach i przewodach oraz w przewodach sznurowych.</w:t>
      </w:r>
      <w:r>
        <w:t xml:space="preserve"> </w:t>
      </w:r>
      <w:proofErr w:type="spellStart"/>
      <w:r w:rsidRPr="003538D1">
        <w:t>Wprow</w:t>
      </w:r>
      <w:proofErr w:type="spellEnd"/>
      <w:r w:rsidRPr="003538D1">
        <w:t>.: HD 308 S2:2001 [IDT]. Zastępuje: PN-HD 308 S2:2002.</w:t>
      </w:r>
    </w:p>
    <w:p w:rsidR="00054818" w:rsidRPr="003538D1" w:rsidRDefault="00054818" w:rsidP="00DB2780">
      <w:pPr>
        <w:numPr>
          <w:ilvl w:val="0"/>
          <w:numId w:val="28"/>
        </w:numPr>
        <w:shd w:val="clear" w:color="auto" w:fill="FFFFFF"/>
        <w:jc w:val="both"/>
      </w:pPr>
      <w:r w:rsidRPr="00054818">
        <w:t xml:space="preserve">PN-HD 60027-1:2006 </w:t>
      </w:r>
      <w:r w:rsidRPr="003538D1">
        <w:t>Symbole i oznaczenia literowe stosowa</w:t>
      </w:r>
      <w:r>
        <w:t xml:space="preserve">ne w elektryce. Część l: Zasady </w:t>
      </w:r>
      <w:r w:rsidRPr="003538D1">
        <w:t>ogólne.</w:t>
      </w:r>
    </w:p>
    <w:p w:rsidR="00054818" w:rsidRPr="003538D1" w:rsidRDefault="00054818" w:rsidP="00DB2780">
      <w:pPr>
        <w:numPr>
          <w:ilvl w:val="0"/>
          <w:numId w:val="28"/>
        </w:numPr>
        <w:shd w:val="clear" w:color="auto" w:fill="FFFFFF"/>
        <w:jc w:val="both"/>
      </w:pPr>
      <w:r w:rsidRPr="00054818">
        <w:t xml:space="preserve">PN-IEC 61024-1:2001 </w:t>
      </w:r>
      <w:r w:rsidRPr="003538D1">
        <w:t>Ochrona odgromowa obiektów budowlanych. Zasady ogólne.</w:t>
      </w:r>
    </w:p>
    <w:p w:rsidR="00054818" w:rsidRPr="003538D1" w:rsidRDefault="00054818" w:rsidP="00DB2780">
      <w:pPr>
        <w:numPr>
          <w:ilvl w:val="0"/>
          <w:numId w:val="28"/>
        </w:numPr>
        <w:shd w:val="clear" w:color="auto" w:fill="FFFFFF"/>
        <w:jc w:val="both"/>
      </w:pPr>
      <w:r w:rsidRPr="00054818">
        <w:t xml:space="preserve">PN-IEC 61024-1:2001/Ap1:2002 </w:t>
      </w:r>
      <w:r w:rsidRPr="003538D1">
        <w:t>Ochrona odgromowa obiektów budowlanych</w:t>
      </w:r>
      <w:r>
        <w:t xml:space="preserve"> </w:t>
      </w:r>
      <w:r w:rsidRPr="00054818">
        <w:t>PN-EN 12464-1:2012</w:t>
      </w:r>
      <w:r w:rsidRPr="003538D1">
        <w:t xml:space="preserve">  Światło i oświetlenie. Oświetlenie miejsc pracy. Część 1: Miejsca pracy we wnętrzach</w:t>
      </w:r>
    </w:p>
    <w:p w:rsidR="00054818" w:rsidRPr="00C24B0A" w:rsidRDefault="00054818" w:rsidP="00DB2780">
      <w:pPr>
        <w:numPr>
          <w:ilvl w:val="0"/>
          <w:numId w:val="28"/>
        </w:numPr>
        <w:shd w:val="clear" w:color="auto" w:fill="FFFFFF"/>
        <w:jc w:val="both"/>
      </w:pPr>
      <w:r w:rsidRPr="00054818">
        <w:t>PN-EN 60598-1:2011</w:t>
      </w:r>
      <w:r w:rsidRPr="00C24B0A">
        <w:t xml:space="preserve"> </w:t>
      </w:r>
      <w:r>
        <w:t xml:space="preserve"> Oprawy oświetleniowe </w:t>
      </w:r>
      <w:r w:rsidRPr="00C24B0A">
        <w:t>Część 1: Wymagania ogólne i badania</w:t>
      </w:r>
    </w:p>
    <w:p w:rsidR="00054818" w:rsidRPr="00054818" w:rsidRDefault="00054818" w:rsidP="00DB2780">
      <w:pPr>
        <w:numPr>
          <w:ilvl w:val="0"/>
          <w:numId w:val="28"/>
        </w:numPr>
        <w:shd w:val="clear" w:color="auto" w:fill="FFFFFF"/>
        <w:jc w:val="both"/>
      </w:pPr>
      <w:r w:rsidRPr="00054818">
        <w:t>PN-90/E-05023</w:t>
      </w:r>
      <w:r w:rsidRPr="00092E09">
        <w:t xml:space="preserve"> Oznaczenia identyfikacyjne przewodów barwami lub cyframi.</w:t>
      </w:r>
    </w:p>
    <w:p w:rsidR="00054818" w:rsidRDefault="00054818" w:rsidP="00DB2780">
      <w:pPr>
        <w:numPr>
          <w:ilvl w:val="0"/>
          <w:numId w:val="28"/>
        </w:numPr>
        <w:shd w:val="clear" w:color="auto" w:fill="FFFFFF"/>
        <w:jc w:val="both"/>
      </w:pPr>
      <w:r>
        <w:lastRenderedPageBreak/>
        <w:t>Rozporządzeniu Ministra Infrastruktury z dnia 12 kwietnia 2002r. w sprawie warunków technicznych, jakim powinny odpowiadać budynki i ich usytuowanie (</w:t>
      </w:r>
      <w:proofErr w:type="spellStart"/>
      <w:r>
        <w:t>Dz</w:t>
      </w:r>
      <w:proofErr w:type="spellEnd"/>
      <w:r>
        <w:t xml:space="preserve"> U. Nr 75 </w:t>
      </w:r>
      <w:proofErr w:type="spellStart"/>
      <w:r>
        <w:t>poz</w:t>
      </w:r>
      <w:proofErr w:type="spellEnd"/>
      <w:r>
        <w:t xml:space="preserve"> , 690 z </w:t>
      </w:r>
      <w:proofErr w:type="spellStart"/>
      <w:r>
        <w:t>późn</w:t>
      </w:r>
      <w:proofErr w:type="spellEnd"/>
      <w:r>
        <w:t>. zmianami).</w:t>
      </w:r>
    </w:p>
    <w:p w:rsidR="00054818" w:rsidRDefault="00054818" w:rsidP="00DB2780">
      <w:pPr>
        <w:numPr>
          <w:ilvl w:val="0"/>
          <w:numId w:val="28"/>
        </w:numPr>
        <w:shd w:val="clear" w:color="auto" w:fill="FFFFFF"/>
        <w:jc w:val="both"/>
      </w:pPr>
      <w:r>
        <w:t>Rozporządzeniu Ministra Spraw Wewnętrznych i Administracji z dnia 7 czerwiec 2010 r. w sprawie ochrony przeciwpożarowej budynków, innych obiektów budowlanych i terenów ( Dz. U. Nr 80 poz. 563)</w:t>
      </w:r>
    </w:p>
    <w:p w:rsidR="00054818" w:rsidRDefault="00054818" w:rsidP="00DB2780">
      <w:pPr>
        <w:numPr>
          <w:ilvl w:val="0"/>
          <w:numId w:val="28"/>
        </w:numPr>
        <w:shd w:val="clear" w:color="auto" w:fill="FFFFFF"/>
        <w:jc w:val="both"/>
      </w:pPr>
      <w:r>
        <w:t>PN EN 1838: 2005 Zastosowanie oświetlenia. Oświetlenie awaryjne PN EN 50172:2005 Systemy awaryjnego oświetlenia ewakuacyjnego</w:t>
      </w:r>
    </w:p>
    <w:p w:rsidR="00054818" w:rsidRDefault="00054818" w:rsidP="00DB2780">
      <w:pPr>
        <w:numPr>
          <w:ilvl w:val="0"/>
          <w:numId w:val="28"/>
        </w:numPr>
        <w:shd w:val="clear" w:color="auto" w:fill="FFFFFF"/>
        <w:jc w:val="both"/>
      </w:pPr>
      <w:r>
        <w:t>PN-EN 60598-2-22:2004/AC Oprawy oświetleniowe- Część 2-22: Wymagania szczegółowe- Oprawy oświetleniowe do oświetlenia awaryjnego</w:t>
      </w:r>
    </w:p>
    <w:p w:rsidR="00054818" w:rsidRDefault="00054818" w:rsidP="00DB2780">
      <w:pPr>
        <w:numPr>
          <w:ilvl w:val="0"/>
          <w:numId w:val="28"/>
        </w:numPr>
        <w:shd w:val="clear" w:color="auto" w:fill="FFFFFF"/>
        <w:jc w:val="both"/>
      </w:pPr>
      <w:r>
        <w:t>PN-HD 60364 (norma wieloczęściowa) Instalacje elektryczne w obiektach budowlanych</w:t>
      </w:r>
    </w:p>
    <w:p w:rsidR="00054818" w:rsidRDefault="00054818" w:rsidP="00DB2780">
      <w:pPr>
        <w:numPr>
          <w:ilvl w:val="0"/>
          <w:numId w:val="28"/>
        </w:numPr>
        <w:shd w:val="clear" w:color="auto" w:fill="FFFFFF"/>
        <w:jc w:val="both"/>
      </w:pPr>
      <w:r>
        <w:t>PN-EN 13032-1:2005 Światło i oświetlenie. Pomiar i prezentacja danych fotometrycznych lamp i opraw oświetleniowych. Część 1: Pomiar i format pliku</w:t>
      </w:r>
    </w:p>
    <w:p w:rsidR="00054818" w:rsidRDefault="00054818" w:rsidP="00DB2780">
      <w:pPr>
        <w:numPr>
          <w:ilvl w:val="0"/>
          <w:numId w:val="28"/>
        </w:numPr>
        <w:shd w:val="clear" w:color="auto" w:fill="FFFFFF"/>
        <w:jc w:val="both"/>
      </w:pPr>
      <w:r>
        <w:t>PN-EN 13032-2:2005 Światło i oświetlenie. Pomiar i prezentacja danych fotometrycznych lamp i opraw oświetleniowych. Część 2: Prezentacja danych dla miejsc pracy wewnątrz i na zewnątrz budynku</w:t>
      </w:r>
    </w:p>
    <w:p w:rsidR="00054818" w:rsidRDefault="00054818" w:rsidP="00DB2780">
      <w:pPr>
        <w:numPr>
          <w:ilvl w:val="0"/>
          <w:numId w:val="28"/>
        </w:numPr>
        <w:shd w:val="clear" w:color="auto" w:fill="FFFFFF"/>
        <w:jc w:val="both"/>
      </w:pPr>
      <w:r>
        <w:t>PN-EN 12464-1:2004 Światło i oświetlenie- Oświetlenie miejsc pracy- Część 1: Miejsca pracy we wnętrzach</w:t>
      </w:r>
    </w:p>
    <w:p w:rsidR="00054818" w:rsidRDefault="00054818" w:rsidP="00DB2780">
      <w:pPr>
        <w:numPr>
          <w:ilvl w:val="0"/>
          <w:numId w:val="28"/>
        </w:numPr>
        <w:shd w:val="clear" w:color="auto" w:fill="FFFFFF"/>
        <w:jc w:val="both"/>
      </w:pPr>
      <w:r>
        <w:t>PN-EN 60529:2003 Stopnie ochrony zapewnianej przez obudowy (Kod IP)</w:t>
      </w:r>
    </w:p>
    <w:p w:rsidR="00054818" w:rsidRDefault="00054818" w:rsidP="00DB2780">
      <w:pPr>
        <w:numPr>
          <w:ilvl w:val="0"/>
          <w:numId w:val="28"/>
        </w:numPr>
        <w:shd w:val="clear" w:color="auto" w:fill="FFFFFF"/>
        <w:jc w:val="both"/>
      </w:pPr>
      <w:r>
        <w:t>PN-EN 60617-11:2004 Symbole graficzne stosowane w schematach- Część 11: Architektoniczne i topograficzne plany i schematy instalacji elektrycznych</w:t>
      </w:r>
    </w:p>
    <w:p w:rsidR="00054818" w:rsidRDefault="00054818" w:rsidP="00DB2780">
      <w:pPr>
        <w:numPr>
          <w:ilvl w:val="0"/>
          <w:numId w:val="28"/>
        </w:numPr>
        <w:shd w:val="clear" w:color="auto" w:fill="FFFFFF"/>
        <w:jc w:val="both"/>
      </w:pPr>
      <w:r>
        <w:t>PN-N-01256-5:1998 Znaki bezpieczeństwa. Zasady umieszczania znaków bezpieczeństwa na drogach ewakuacyjnych i drogach pożarowych</w:t>
      </w:r>
    </w:p>
    <w:p w:rsidR="00054818" w:rsidRDefault="00054818" w:rsidP="00DB2780">
      <w:pPr>
        <w:numPr>
          <w:ilvl w:val="0"/>
          <w:numId w:val="28"/>
        </w:numPr>
        <w:shd w:val="clear" w:color="auto" w:fill="FFFFFF"/>
        <w:jc w:val="both"/>
      </w:pPr>
      <w:r>
        <w:t>PN-N-01255:1992 Barwy bezpieczeństwa i znaki bezpieczeństwa. W zakresie oświetlenia awaryjnego budynku zostało zaprojektowane: oświetlenie ewakuacyjne dróg ewakuacyjnych, oświetlenie ewakuacyjne kierunkowe (podświetlane znaki kierunkowe),</w:t>
      </w:r>
    </w:p>
    <w:p w:rsidR="00054818" w:rsidRDefault="00054818" w:rsidP="00DB2780">
      <w:pPr>
        <w:numPr>
          <w:ilvl w:val="0"/>
          <w:numId w:val="28"/>
        </w:numPr>
        <w:shd w:val="clear" w:color="auto" w:fill="FFFFFF"/>
        <w:jc w:val="both"/>
      </w:pPr>
      <w:r>
        <w:t>Polska norma PN-IEC 60364 „Instalacje elektryczne w obiektach budowlanych.</w:t>
      </w:r>
    </w:p>
    <w:p w:rsidR="00054818" w:rsidRDefault="00054818" w:rsidP="00DB2780">
      <w:pPr>
        <w:numPr>
          <w:ilvl w:val="0"/>
          <w:numId w:val="28"/>
        </w:numPr>
        <w:shd w:val="clear" w:color="auto" w:fill="FFFFFF"/>
        <w:jc w:val="both"/>
      </w:pPr>
      <w:r>
        <w:t>Polska norma PN-IEC 60364-4-41 „Instalacje elektryczne w obiektach budowlanych. Ochrona dla zapewnienia bezpieczeństwa. Ochrona przeciwporażeniowa.”</w:t>
      </w:r>
    </w:p>
    <w:p w:rsidR="00054818" w:rsidRDefault="00054818" w:rsidP="00DB2780">
      <w:pPr>
        <w:numPr>
          <w:ilvl w:val="0"/>
          <w:numId w:val="28"/>
        </w:numPr>
        <w:shd w:val="clear" w:color="auto" w:fill="FFFFFF"/>
        <w:jc w:val="both"/>
      </w:pPr>
      <w:r>
        <w:t xml:space="preserve">Polska norma PN-IEC 60364-4-442 „Instalacje elektryczne w obiektach budowlanych. Ochrona dla zapewnienia bezpieczeństwa. Ochrona przed przepięciami. Ochrona instalacji niskiego napięcia przed przejściowymi przepięciami i uszkodzeniami przy </w:t>
      </w:r>
      <w:proofErr w:type="spellStart"/>
      <w:r>
        <w:t>doziemieniach</w:t>
      </w:r>
      <w:proofErr w:type="spellEnd"/>
      <w:r>
        <w:t xml:space="preserve"> w sieciach niskiego napięcia.</w:t>
      </w:r>
    </w:p>
    <w:p w:rsidR="00054818" w:rsidRDefault="00054818" w:rsidP="00DB2780">
      <w:pPr>
        <w:numPr>
          <w:ilvl w:val="0"/>
          <w:numId w:val="28"/>
        </w:numPr>
        <w:shd w:val="clear" w:color="auto" w:fill="FFFFFF"/>
        <w:jc w:val="both"/>
      </w:pPr>
      <w:r>
        <w:t>Polska norma PN-IEC 60364-4-43:1999 „Instalacje elektryczne w obiektach budowlanych. Ochrona dla zapewnienia bezpieczeństwa. Ochrona przed prądem przetężeniowym.</w:t>
      </w:r>
    </w:p>
    <w:p w:rsidR="00054818" w:rsidRDefault="00054818" w:rsidP="00DB2780">
      <w:pPr>
        <w:numPr>
          <w:ilvl w:val="0"/>
          <w:numId w:val="28"/>
        </w:numPr>
        <w:shd w:val="clear" w:color="auto" w:fill="FFFFFF"/>
        <w:jc w:val="both"/>
      </w:pPr>
      <w:r>
        <w:t>Polska norma PN-IEC 60364-4-45:1999 „Instalacje elektryczne w obiektach budowlanych. Ochrona dla zapewnienia bezpieczeństwa. Ochrona przed obniżeniem napięcia.</w:t>
      </w:r>
    </w:p>
    <w:p w:rsidR="00054818" w:rsidRDefault="00054818" w:rsidP="00DB2780">
      <w:pPr>
        <w:numPr>
          <w:ilvl w:val="0"/>
          <w:numId w:val="28"/>
        </w:numPr>
        <w:shd w:val="clear" w:color="auto" w:fill="FFFFFF"/>
        <w:jc w:val="both"/>
      </w:pPr>
      <w:r>
        <w:t>Polska norma PN-IEC 60364-4-46:1999 „Instalacje elektryczne w obiektach budowlanych. Ochrona dla zapewnienia bezpieczeństwa. Odłączanie izolacyjne i łączenie.</w:t>
      </w:r>
    </w:p>
    <w:p w:rsidR="00054818" w:rsidRDefault="00054818" w:rsidP="00DB2780">
      <w:pPr>
        <w:numPr>
          <w:ilvl w:val="0"/>
          <w:numId w:val="28"/>
        </w:numPr>
        <w:shd w:val="clear" w:color="auto" w:fill="FFFFFF"/>
        <w:jc w:val="both"/>
      </w:pPr>
      <w:r>
        <w:t>Polska norma PN-IEC 60364-4-47:2001 „Instalacje elektryczne w obiektach budowlanych. Ochrona dla zapewnienia bezpieczeństwa. Zastosowanie środków ochrony zapewniających bezpieczeństwo. Postanowienia ogólne. Środki ochrony przed porażeniem prądem elektrycznym.</w:t>
      </w:r>
    </w:p>
    <w:p w:rsidR="00054818" w:rsidRDefault="00054818" w:rsidP="00DB2780">
      <w:pPr>
        <w:numPr>
          <w:ilvl w:val="0"/>
          <w:numId w:val="28"/>
        </w:numPr>
        <w:shd w:val="clear" w:color="auto" w:fill="FFFFFF"/>
        <w:jc w:val="both"/>
      </w:pPr>
      <w:r>
        <w:t xml:space="preserve">Polska norma PN-IEC 364-4-481: 12 - 1994 „Instalacje elektryczne w obiektach budowlanych. Ochrona dla zapewnienia bezpieczeństwa. Dobór środków ochrony </w:t>
      </w:r>
      <w:r>
        <w:lastRenderedPageBreak/>
        <w:t>w zależności od wpływów zewnętrznych. Wybór środków ochrony przeciwporażeniowej w zależności od wpływów zewnętrznych.</w:t>
      </w:r>
    </w:p>
    <w:p w:rsidR="00054818" w:rsidRDefault="00054818" w:rsidP="00DB2780">
      <w:pPr>
        <w:numPr>
          <w:ilvl w:val="0"/>
          <w:numId w:val="28"/>
        </w:numPr>
        <w:shd w:val="clear" w:color="auto" w:fill="FFFFFF"/>
        <w:jc w:val="both"/>
      </w:pPr>
      <w:r>
        <w:t>Polska norma PN-IEC 60364-5-51: 02. 2000 „Instalacje elektryczne w obiektach budowlanych. Ochrona dla zapewnienia bezpieczeństwa. Dobór i montaż wyposażenia elektrycznego postanowienia ogólne.</w:t>
      </w:r>
    </w:p>
    <w:p w:rsidR="00054818" w:rsidRDefault="00054818" w:rsidP="00DB2780">
      <w:pPr>
        <w:numPr>
          <w:ilvl w:val="0"/>
          <w:numId w:val="28"/>
        </w:numPr>
        <w:shd w:val="clear" w:color="auto" w:fill="FFFFFF"/>
        <w:jc w:val="both"/>
      </w:pPr>
      <w:r>
        <w:t>Polska norma PN-IEC 60364-5-53: 05. 1999 - „Instalacje elektryczne w obiektach budowlanych. Ochrona dla zapewnienia bezpieczeństwa. Dobór o montaż wyposażenia elektrycznego. Aparatura łączeniowa i sterownicza.</w:t>
      </w:r>
    </w:p>
    <w:p w:rsidR="00054818" w:rsidRDefault="00054818" w:rsidP="00DB2780">
      <w:pPr>
        <w:numPr>
          <w:ilvl w:val="0"/>
          <w:numId w:val="28"/>
        </w:numPr>
        <w:shd w:val="clear" w:color="auto" w:fill="FFFFFF"/>
        <w:jc w:val="both"/>
      </w:pPr>
      <w:r>
        <w:t>•</w:t>
      </w:r>
      <w:r>
        <w:tab/>
        <w:t>Polska</w:t>
      </w:r>
      <w:r>
        <w:tab/>
        <w:t>norma PN-IEC 60364-5-537: 09. 1999 - „Instalacje elektryczne</w:t>
      </w:r>
      <w:r>
        <w:tab/>
        <w:t>w obiektach</w:t>
      </w:r>
    </w:p>
    <w:p w:rsidR="00054818" w:rsidRDefault="00054818" w:rsidP="00DB2780">
      <w:pPr>
        <w:numPr>
          <w:ilvl w:val="0"/>
          <w:numId w:val="28"/>
        </w:numPr>
        <w:shd w:val="clear" w:color="auto" w:fill="FFFFFF"/>
        <w:jc w:val="both"/>
      </w:pPr>
      <w:r>
        <w:t>budowlanych. Ochrona dla zapewnienia bezpieczeństwa. Dobór o montaż wyposażenia elektrycznego. Aparatura rozdzielcza i sterownicza. Urządzenia do odłączania izolacyjnego i łączenia.</w:t>
      </w:r>
    </w:p>
    <w:p w:rsidR="00054818" w:rsidRDefault="00054818" w:rsidP="00DB2780">
      <w:pPr>
        <w:numPr>
          <w:ilvl w:val="0"/>
          <w:numId w:val="28"/>
        </w:numPr>
        <w:shd w:val="clear" w:color="auto" w:fill="FFFFFF"/>
        <w:jc w:val="both"/>
      </w:pPr>
      <w:r>
        <w:t>•</w:t>
      </w:r>
      <w:r>
        <w:tab/>
        <w:t>Polska</w:t>
      </w:r>
      <w:r>
        <w:tab/>
        <w:t>norma PN-IEC 60364-5-54: 11. 1999 - „Instalacje elektryczne w obiektach</w:t>
      </w:r>
      <w:r>
        <w:tab/>
        <w:t>budowlanych.</w:t>
      </w:r>
    </w:p>
    <w:p w:rsidR="00054818" w:rsidRDefault="00054818" w:rsidP="00DB2780">
      <w:pPr>
        <w:numPr>
          <w:ilvl w:val="0"/>
          <w:numId w:val="28"/>
        </w:numPr>
        <w:shd w:val="clear" w:color="auto" w:fill="FFFFFF"/>
        <w:jc w:val="both"/>
      </w:pPr>
      <w:r>
        <w:t>Ochrona dla zapewnienia bezpieczeństwa. Dobór i montaż wyposażenia elektrycznego.</w:t>
      </w:r>
      <w:r>
        <w:tab/>
        <w:t>Uziemienia i</w:t>
      </w:r>
    </w:p>
    <w:p w:rsidR="00054818" w:rsidRDefault="00054818" w:rsidP="00DB2780">
      <w:pPr>
        <w:numPr>
          <w:ilvl w:val="0"/>
          <w:numId w:val="28"/>
        </w:numPr>
        <w:shd w:val="clear" w:color="auto" w:fill="FFFFFF"/>
        <w:jc w:val="both"/>
      </w:pPr>
      <w:r>
        <w:t>przewody ochronne.</w:t>
      </w:r>
    </w:p>
    <w:p w:rsidR="00054818" w:rsidRDefault="00054818" w:rsidP="00DB2780">
      <w:pPr>
        <w:numPr>
          <w:ilvl w:val="0"/>
          <w:numId w:val="28"/>
        </w:numPr>
        <w:shd w:val="clear" w:color="auto" w:fill="FFFFFF"/>
        <w:jc w:val="both"/>
      </w:pPr>
      <w:r>
        <w:t>Polska norma PN-IEC 60364-5-56: 09. 1999 - „Instalacje elektryczne w obiektach budowlanych. Ochrona dla zapewnienia bezpieczeństwa. Dobór o montaż wyposażenia elektrycznego. Instalacje bezpieczeństwa.</w:t>
      </w:r>
    </w:p>
    <w:p w:rsidR="00054818" w:rsidRDefault="00054818" w:rsidP="00DB2780">
      <w:pPr>
        <w:numPr>
          <w:ilvl w:val="0"/>
          <w:numId w:val="28"/>
        </w:numPr>
        <w:shd w:val="clear" w:color="auto" w:fill="FFFFFF"/>
        <w:jc w:val="both"/>
      </w:pPr>
      <w:r>
        <w:t>•</w:t>
      </w:r>
      <w:r>
        <w:tab/>
        <w:t>Polska</w:t>
      </w:r>
      <w:r>
        <w:tab/>
        <w:t>norma PN-IEC 60364-6-61: 03. 2000 - „Instalacje elektryczne</w:t>
      </w:r>
      <w:r>
        <w:tab/>
        <w:t>w obiektach</w:t>
      </w:r>
    </w:p>
    <w:p w:rsidR="00054818" w:rsidRDefault="00054818" w:rsidP="00DB2780">
      <w:pPr>
        <w:numPr>
          <w:ilvl w:val="0"/>
          <w:numId w:val="28"/>
        </w:numPr>
        <w:shd w:val="clear" w:color="auto" w:fill="FFFFFF"/>
        <w:jc w:val="both"/>
      </w:pPr>
      <w:r>
        <w:t>budowlanych. Sprawdzenia odbiorcze.</w:t>
      </w:r>
    </w:p>
    <w:p w:rsidR="00054818" w:rsidRDefault="00054818" w:rsidP="00DB2780">
      <w:pPr>
        <w:numPr>
          <w:ilvl w:val="0"/>
          <w:numId w:val="28"/>
        </w:numPr>
        <w:shd w:val="clear" w:color="auto" w:fill="FFFFFF"/>
        <w:jc w:val="both"/>
      </w:pPr>
      <w:r>
        <w:t>Polska norma PN-IEC 60364-5-56: 09. 1999 - „Instalacje elektryczne w obiektach budowlanych. Ochrona dla zapewnienia bezpieczeństwa. Dobór o montaż wyposażenia elektrycznego. Instalacje bezpieczeństwa.</w:t>
      </w:r>
    </w:p>
    <w:p w:rsidR="00054818" w:rsidRDefault="00054818" w:rsidP="00DB2780">
      <w:pPr>
        <w:numPr>
          <w:ilvl w:val="0"/>
          <w:numId w:val="28"/>
        </w:numPr>
        <w:shd w:val="clear" w:color="auto" w:fill="FFFFFF"/>
        <w:jc w:val="both"/>
      </w:pPr>
      <w:r>
        <w:t>Polska norma PN-IEC 60364-4-482 „Instalacje elektryczne w obiektach budowlanych. Ochrona dla zapewnienia bezpieczeństwa. Dobór środków ochrony w zależności od wpływów zewnętrznych. Ochrona przeciwpożarowa.”</w:t>
      </w:r>
    </w:p>
    <w:p w:rsidR="00054818" w:rsidRDefault="00054818" w:rsidP="00DB2780">
      <w:pPr>
        <w:numPr>
          <w:ilvl w:val="0"/>
          <w:numId w:val="28"/>
        </w:numPr>
        <w:shd w:val="clear" w:color="auto" w:fill="FFFFFF"/>
        <w:jc w:val="both"/>
      </w:pPr>
      <w:r>
        <w:t xml:space="preserve">Ustawa z dnia 7.07.1994 r. Prawo budowlane (Dz. U. z 94 r. Nr 89, poz. 414 z </w:t>
      </w:r>
      <w:proofErr w:type="spellStart"/>
      <w:r>
        <w:t>póź</w:t>
      </w:r>
      <w:proofErr w:type="spellEnd"/>
      <w:r>
        <w:t>. zm.)</w:t>
      </w:r>
    </w:p>
    <w:p w:rsidR="00054818" w:rsidRPr="00882A42" w:rsidRDefault="00054818" w:rsidP="00DB2780">
      <w:pPr>
        <w:numPr>
          <w:ilvl w:val="0"/>
          <w:numId w:val="28"/>
        </w:numPr>
      </w:pPr>
      <w:r w:rsidRPr="00155CC0">
        <w:t>Ustawa o ochronie przeciw pożarowej</w:t>
      </w:r>
      <w:r w:rsidRPr="00882A42">
        <w:t xml:space="preserve"> z dnia 24 sierpnia 1991 r /Dz.U Nr 81  poz. 351 z 1994r. z </w:t>
      </w:r>
      <w:proofErr w:type="spellStart"/>
      <w:r w:rsidRPr="00882A42">
        <w:t>póź</w:t>
      </w:r>
      <w:proofErr w:type="spellEnd"/>
      <w:r w:rsidRPr="00882A42">
        <w:t>. zm./</w:t>
      </w:r>
      <w:r w:rsidRPr="00882A42">
        <w:rPr>
          <w:b/>
          <w:bCs/>
        </w:rPr>
        <w:t xml:space="preserve"> (Dz.U. nr 147, poz.1229 z 2002r.)</w:t>
      </w:r>
      <w:r w:rsidRPr="00882A42">
        <w:t>.</w:t>
      </w:r>
      <w:r w:rsidRPr="00391F6A">
        <w:t xml:space="preserve"> </w:t>
      </w:r>
    </w:p>
    <w:p w:rsidR="00054818" w:rsidRPr="00882A42" w:rsidRDefault="00054818" w:rsidP="00DB2780">
      <w:pPr>
        <w:numPr>
          <w:ilvl w:val="0"/>
          <w:numId w:val="28"/>
        </w:numPr>
        <w:spacing w:after="60"/>
        <w:jc w:val="both"/>
      </w:pPr>
      <w:r w:rsidRPr="00882A42">
        <w:t>Rozporządzenie Ministra Infrastruktury z dnia 12 kwietnia 2002r.</w:t>
      </w:r>
      <w:r>
        <w:t xml:space="preserve"> w sprawie warunków </w:t>
      </w:r>
      <w:proofErr w:type="spellStart"/>
      <w:r>
        <w:t>tech</w:t>
      </w:r>
      <w:proofErr w:type="spellEnd"/>
      <w:r>
        <w:t>.</w:t>
      </w:r>
      <w:r w:rsidRPr="00882A42">
        <w:t xml:space="preserve"> jakim powinny odpowiadać budynki i ich usytuowanie </w:t>
      </w:r>
      <w:r w:rsidRPr="00882A42">
        <w:rPr>
          <w:b/>
          <w:bCs/>
        </w:rPr>
        <w:t>(Dz.U. nr 75, poz. 690)</w:t>
      </w:r>
      <w:r w:rsidRPr="00882A42">
        <w:t>.</w:t>
      </w:r>
    </w:p>
    <w:p w:rsidR="00054818" w:rsidRPr="00882A42" w:rsidRDefault="00054818" w:rsidP="00DB2780">
      <w:pPr>
        <w:numPr>
          <w:ilvl w:val="0"/>
          <w:numId w:val="28"/>
        </w:numPr>
        <w:spacing w:after="60"/>
        <w:jc w:val="both"/>
      </w:pPr>
      <w:r w:rsidRPr="00882A42">
        <w:t xml:space="preserve">Ustawa z dnia 7 lipca 1994r. Prawo budowlane. </w:t>
      </w:r>
      <w:r w:rsidRPr="00882A42">
        <w:rPr>
          <w:b/>
          <w:bCs/>
        </w:rPr>
        <w:t>(Dz.U. nr 106 poz. 1126 z 2000r. z późniejszymi zmianami)</w:t>
      </w:r>
      <w:r w:rsidRPr="00882A42">
        <w:t>.</w:t>
      </w:r>
    </w:p>
    <w:p w:rsidR="00054818" w:rsidRDefault="00054818" w:rsidP="00DB2780">
      <w:pPr>
        <w:numPr>
          <w:ilvl w:val="0"/>
          <w:numId w:val="28"/>
        </w:numPr>
        <w:suppressAutoHyphens/>
        <w:spacing w:after="60"/>
        <w:jc w:val="both"/>
      </w:pPr>
      <w:r>
        <w:t xml:space="preserve">Rozporządzenie Ministra Spraw Wewnętrznych i Administracji z </w:t>
      </w:r>
      <w:r w:rsidRPr="00E83523">
        <w:t>dnia</w:t>
      </w:r>
      <w:r>
        <w:t xml:space="preserve"> 16 lipca 2009r</w:t>
      </w:r>
      <w:r w:rsidRPr="00E83523">
        <w:t xml:space="preserve"> w sprawie uzgadniania projektu budowlanego pod względem ochrony przeciwpożarowej</w:t>
      </w:r>
      <w:r>
        <w:t xml:space="preserve"> </w:t>
      </w:r>
      <w:r>
        <w:rPr>
          <w:b/>
          <w:bCs/>
        </w:rPr>
        <w:t>(Dz. U. nr 119, poz. 998 z 2009r)</w:t>
      </w:r>
      <w:r>
        <w:t>.</w:t>
      </w:r>
    </w:p>
    <w:p w:rsidR="00054818" w:rsidRPr="00882A42" w:rsidRDefault="00054818" w:rsidP="00DB2780">
      <w:pPr>
        <w:numPr>
          <w:ilvl w:val="0"/>
          <w:numId w:val="28"/>
        </w:numPr>
      </w:pPr>
      <w:r w:rsidRPr="00882A42">
        <w:t>Zasady projektowania instalacji sygnalizacji pożarowej - Centrum Naukowo- Badawcze Ochrony Przeciwpożarowej w Józefowie koło Otwocka.</w:t>
      </w:r>
    </w:p>
    <w:p w:rsidR="00054818" w:rsidRDefault="00054818" w:rsidP="00DB2780">
      <w:pPr>
        <w:numPr>
          <w:ilvl w:val="0"/>
          <w:numId w:val="28"/>
        </w:numPr>
        <w:suppressAutoHyphens/>
      </w:pPr>
      <w:r>
        <w:t xml:space="preserve">Polska Norma </w:t>
      </w:r>
      <w:r>
        <w:rPr>
          <w:rStyle w:val="biggertext"/>
          <w:b/>
          <w:bCs/>
        </w:rPr>
        <w:t>PKN-CEN/TS 54-14:2006</w:t>
      </w:r>
      <w:r>
        <w:t xml:space="preserve"> – Systemy sygnalizacji pożarowej -- Część 14: Wytyczne planowania, projektowania, instalowania, odbioru, eksploatacji i konserwacji.</w:t>
      </w:r>
    </w:p>
    <w:p w:rsidR="00841557" w:rsidRPr="00372784" w:rsidRDefault="00841557" w:rsidP="00DB2780">
      <w:pPr>
        <w:numPr>
          <w:ilvl w:val="0"/>
          <w:numId w:val="28"/>
        </w:numPr>
        <w:tabs>
          <w:tab w:val="num" w:pos="1134"/>
        </w:tabs>
        <w:jc w:val="both"/>
      </w:pPr>
      <w:r w:rsidRPr="00372784">
        <w:t>EN 50173-1:2007 Technika Informatyczna - Systemy okablowania strukturalnego -Część 1: Wymagania ogólne</w:t>
      </w:r>
    </w:p>
    <w:p w:rsidR="00841557" w:rsidRPr="00372784" w:rsidRDefault="00841557" w:rsidP="00DB2780">
      <w:pPr>
        <w:numPr>
          <w:ilvl w:val="0"/>
          <w:numId w:val="28"/>
        </w:numPr>
        <w:tabs>
          <w:tab w:val="num" w:pos="1134"/>
        </w:tabs>
        <w:jc w:val="both"/>
      </w:pPr>
      <w:r w:rsidRPr="00372784">
        <w:lastRenderedPageBreak/>
        <w:t>EN 50173-2:2007 Technika Informatyczna - Systemy okablowania strukturalnego -Część 2: Budynki biurowe;</w:t>
      </w:r>
    </w:p>
    <w:p w:rsidR="00841557" w:rsidRPr="00372784" w:rsidRDefault="00841557" w:rsidP="00DB2780">
      <w:pPr>
        <w:numPr>
          <w:ilvl w:val="0"/>
          <w:numId w:val="28"/>
        </w:numPr>
        <w:tabs>
          <w:tab w:val="num" w:pos="1134"/>
        </w:tabs>
        <w:jc w:val="both"/>
      </w:pPr>
      <w:r w:rsidRPr="00372784">
        <w:t>Normy europejskie pomocnicze:</w:t>
      </w:r>
    </w:p>
    <w:p w:rsidR="00841557" w:rsidRPr="00372784" w:rsidRDefault="00841557" w:rsidP="00DB2780">
      <w:pPr>
        <w:numPr>
          <w:ilvl w:val="0"/>
          <w:numId w:val="28"/>
        </w:numPr>
        <w:tabs>
          <w:tab w:val="num" w:pos="1134"/>
        </w:tabs>
        <w:jc w:val="both"/>
      </w:pPr>
      <w:r w:rsidRPr="00372784">
        <w:t>PN-EN 50174-1:2002 Technika informatyczna. Instalacja okablowania - Część 1-Specyfikacja i zapewnienie jakości;</w:t>
      </w:r>
    </w:p>
    <w:p w:rsidR="00841557" w:rsidRPr="00372784" w:rsidRDefault="00841557" w:rsidP="00DB2780">
      <w:pPr>
        <w:numPr>
          <w:ilvl w:val="0"/>
          <w:numId w:val="28"/>
        </w:numPr>
        <w:tabs>
          <w:tab w:val="num" w:pos="1134"/>
        </w:tabs>
        <w:jc w:val="both"/>
      </w:pPr>
      <w:r w:rsidRPr="00372784">
        <w:t>PN-EN 50174-2:2002 Technika informatyczna. Instalacja okablowania - Część 2 -Planowanie i wykonawstwo instalacji wewnątrz budynków;</w:t>
      </w:r>
    </w:p>
    <w:p w:rsidR="00841557" w:rsidRPr="00372784" w:rsidRDefault="00841557" w:rsidP="00DB2780">
      <w:pPr>
        <w:numPr>
          <w:ilvl w:val="0"/>
          <w:numId w:val="28"/>
        </w:numPr>
        <w:tabs>
          <w:tab w:val="num" w:pos="1134"/>
        </w:tabs>
        <w:jc w:val="both"/>
      </w:pPr>
      <w:r w:rsidRPr="00372784">
        <w:t>PN-EN 50174-3:2005 Technika informatyczna. Instalacja okablowania - Część 3 -Planowanie i wykonawstwo instalacji na zewnątrz budynków;</w:t>
      </w:r>
    </w:p>
    <w:p w:rsidR="00841557" w:rsidRPr="00372784" w:rsidRDefault="00841557" w:rsidP="00DB2780">
      <w:pPr>
        <w:numPr>
          <w:ilvl w:val="0"/>
          <w:numId w:val="28"/>
        </w:numPr>
        <w:tabs>
          <w:tab w:val="num" w:pos="1134"/>
        </w:tabs>
        <w:jc w:val="both"/>
      </w:pPr>
      <w:r w:rsidRPr="00372784">
        <w:t>PN-EN 50346:2004 Technika informatyczna. Instalacja okablowania - Badanie zainstalowanego okablowania</w:t>
      </w:r>
    </w:p>
    <w:p w:rsidR="00841557" w:rsidRPr="00372784" w:rsidRDefault="00841557" w:rsidP="00DB2780">
      <w:pPr>
        <w:numPr>
          <w:ilvl w:val="0"/>
          <w:numId w:val="28"/>
        </w:numPr>
        <w:tabs>
          <w:tab w:val="num" w:pos="1134"/>
        </w:tabs>
        <w:jc w:val="both"/>
      </w:pPr>
      <w:r w:rsidRPr="00372784">
        <w:t>PN-EN 50310:2007 Stosowanie połączeń wyrównawczych i uziemiających w budynkach z zainstalowanym sprzętem informatycznym;</w:t>
      </w:r>
    </w:p>
    <w:p w:rsidR="00841557" w:rsidRPr="00841557" w:rsidRDefault="00841557" w:rsidP="00DB2780">
      <w:pPr>
        <w:numPr>
          <w:ilvl w:val="0"/>
          <w:numId w:val="28"/>
        </w:numPr>
        <w:tabs>
          <w:tab w:val="num" w:pos="1134"/>
        </w:tabs>
        <w:jc w:val="both"/>
        <w:rPr>
          <w:lang w:val="en-US"/>
        </w:rPr>
      </w:pPr>
      <w:r w:rsidRPr="00E56126">
        <w:rPr>
          <w:lang w:val="en-US"/>
        </w:rPr>
        <w:t>TR 50173-99-1:2007 Guidelines for the support of 10 GBASE-T</w:t>
      </w:r>
    </w:p>
    <w:p w:rsidR="00054818" w:rsidRDefault="00054818" w:rsidP="00DB2780">
      <w:pPr>
        <w:numPr>
          <w:ilvl w:val="0"/>
          <w:numId w:val="28"/>
        </w:numPr>
        <w:jc w:val="both"/>
      </w:pPr>
      <w:r w:rsidRPr="00882A42">
        <w:t>Przepisy i normy związan</w:t>
      </w:r>
      <w:r>
        <w:t>e</w:t>
      </w:r>
    </w:p>
    <w:p w:rsidR="00054818" w:rsidRDefault="00054818" w:rsidP="005C4336">
      <w:pPr>
        <w:jc w:val="both"/>
        <w:rPr>
          <w:b/>
          <w:bCs/>
        </w:rPr>
      </w:pPr>
    </w:p>
    <w:p w:rsidR="00BC7B08" w:rsidRDefault="00BC7B08" w:rsidP="007437C2">
      <w:pPr>
        <w:autoSpaceDE w:val="0"/>
        <w:autoSpaceDN w:val="0"/>
        <w:adjustRightInd w:val="0"/>
        <w:jc w:val="both"/>
      </w:pPr>
    </w:p>
    <w:p w:rsidR="00BC7B08" w:rsidRDefault="00BC7B08" w:rsidP="007437C2">
      <w:pPr>
        <w:autoSpaceDE w:val="0"/>
        <w:autoSpaceDN w:val="0"/>
        <w:adjustRightInd w:val="0"/>
        <w:jc w:val="both"/>
      </w:pPr>
    </w:p>
    <w:p w:rsidR="00BC7B08" w:rsidRDefault="00BC7B08" w:rsidP="007437C2">
      <w:pPr>
        <w:autoSpaceDE w:val="0"/>
        <w:autoSpaceDN w:val="0"/>
        <w:adjustRightInd w:val="0"/>
        <w:jc w:val="both"/>
      </w:pPr>
    </w:p>
    <w:p w:rsidR="00BC7B08" w:rsidRDefault="00BC7B08" w:rsidP="007437C2">
      <w:pPr>
        <w:autoSpaceDE w:val="0"/>
        <w:autoSpaceDN w:val="0"/>
        <w:adjustRightInd w:val="0"/>
        <w:jc w:val="both"/>
      </w:pPr>
    </w:p>
    <w:p w:rsidR="00BC7B08" w:rsidRDefault="00BC7B08" w:rsidP="007437C2">
      <w:pPr>
        <w:autoSpaceDE w:val="0"/>
        <w:autoSpaceDN w:val="0"/>
        <w:adjustRightInd w:val="0"/>
        <w:jc w:val="both"/>
      </w:pPr>
    </w:p>
    <w:p w:rsidR="00BC7B08" w:rsidRDefault="00BC7B08" w:rsidP="007437C2">
      <w:pPr>
        <w:autoSpaceDE w:val="0"/>
        <w:autoSpaceDN w:val="0"/>
        <w:adjustRightInd w:val="0"/>
        <w:jc w:val="both"/>
      </w:pPr>
    </w:p>
    <w:p w:rsidR="00BC7B08" w:rsidRDefault="00BC7B08" w:rsidP="007437C2">
      <w:pPr>
        <w:autoSpaceDE w:val="0"/>
        <w:autoSpaceDN w:val="0"/>
        <w:adjustRightInd w:val="0"/>
        <w:jc w:val="both"/>
      </w:pPr>
    </w:p>
    <w:p w:rsidR="00BC7B08" w:rsidRDefault="00BC7B08" w:rsidP="007437C2">
      <w:pPr>
        <w:autoSpaceDE w:val="0"/>
        <w:autoSpaceDN w:val="0"/>
        <w:adjustRightInd w:val="0"/>
        <w:jc w:val="both"/>
      </w:pPr>
    </w:p>
    <w:p w:rsidR="00BC7B08" w:rsidRDefault="00BC7B08" w:rsidP="007437C2">
      <w:pPr>
        <w:autoSpaceDE w:val="0"/>
        <w:autoSpaceDN w:val="0"/>
        <w:adjustRightInd w:val="0"/>
        <w:jc w:val="both"/>
      </w:pPr>
    </w:p>
    <w:p w:rsidR="00BC7B08" w:rsidRDefault="00BC7B08" w:rsidP="007437C2">
      <w:pPr>
        <w:autoSpaceDE w:val="0"/>
        <w:autoSpaceDN w:val="0"/>
        <w:adjustRightInd w:val="0"/>
        <w:jc w:val="both"/>
      </w:pPr>
    </w:p>
    <w:p w:rsidR="003C6E1D" w:rsidRDefault="003C6E1D" w:rsidP="007437C2">
      <w:pPr>
        <w:autoSpaceDE w:val="0"/>
        <w:autoSpaceDN w:val="0"/>
        <w:adjustRightInd w:val="0"/>
        <w:jc w:val="both"/>
      </w:pPr>
    </w:p>
    <w:p w:rsidR="00054818" w:rsidRDefault="00054818"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0C2213" w:rsidRDefault="000C2213" w:rsidP="007437C2">
      <w:pPr>
        <w:autoSpaceDE w:val="0"/>
        <w:autoSpaceDN w:val="0"/>
        <w:adjustRightInd w:val="0"/>
        <w:jc w:val="both"/>
      </w:pPr>
    </w:p>
    <w:p w:rsidR="00C84A1D" w:rsidRPr="007556C2" w:rsidRDefault="00FA3EDC" w:rsidP="005020B1">
      <w:pPr>
        <w:pStyle w:val="Nagwek1"/>
        <w:widowControl w:val="0"/>
        <w:numPr>
          <w:ilvl w:val="0"/>
          <w:numId w:val="3"/>
        </w:numPr>
        <w:tabs>
          <w:tab w:val="clear" w:pos="810"/>
          <w:tab w:val="num" w:pos="426"/>
        </w:tabs>
        <w:suppressAutoHyphens w:val="0"/>
        <w:overflowPunct/>
        <w:ind w:hanging="810"/>
        <w:textAlignment w:val="auto"/>
        <w:rPr>
          <w:rFonts w:ascii="Times New Roman" w:hAnsi="Times New Roman" w:cs="Times New Roman"/>
          <w:sz w:val="28"/>
          <w:szCs w:val="28"/>
        </w:rPr>
      </w:pPr>
      <w:bookmarkStart w:id="10" w:name="_Toc32701491"/>
      <w:r>
        <w:rPr>
          <w:rFonts w:ascii="Times New Roman" w:hAnsi="Times New Roman" w:cs="Times New Roman"/>
          <w:sz w:val="28"/>
          <w:szCs w:val="28"/>
        </w:rPr>
        <w:lastRenderedPageBreak/>
        <w:t>Instalacja elektryczna</w:t>
      </w:r>
      <w:bookmarkEnd w:id="10"/>
    </w:p>
    <w:p w:rsidR="00C84A1D" w:rsidRPr="007556C2" w:rsidRDefault="00C84A1D" w:rsidP="005C4336">
      <w:pPr>
        <w:ind w:right="-1"/>
        <w:jc w:val="both"/>
      </w:pPr>
    </w:p>
    <w:p w:rsidR="005C4336" w:rsidRPr="007556C2" w:rsidRDefault="008D1BC3" w:rsidP="005020B1">
      <w:pPr>
        <w:pStyle w:val="Nagwek1"/>
        <w:widowControl w:val="0"/>
        <w:numPr>
          <w:ilvl w:val="1"/>
          <w:numId w:val="6"/>
        </w:numPr>
        <w:suppressAutoHyphens w:val="0"/>
        <w:overflowPunct/>
        <w:textAlignment w:val="auto"/>
        <w:rPr>
          <w:rFonts w:ascii="Times New Roman" w:hAnsi="Times New Roman" w:cs="Times New Roman"/>
          <w:sz w:val="24"/>
        </w:rPr>
      </w:pPr>
      <w:bookmarkStart w:id="11" w:name="_Toc32701492"/>
      <w:r w:rsidRPr="007556C2">
        <w:rPr>
          <w:rFonts w:ascii="Times New Roman" w:hAnsi="Times New Roman" w:cs="Times New Roman"/>
          <w:sz w:val="24"/>
        </w:rPr>
        <w:t>Stan istniejący</w:t>
      </w:r>
      <w:bookmarkEnd w:id="11"/>
    </w:p>
    <w:p w:rsidR="008D1BC3" w:rsidRDefault="008D1BC3" w:rsidP="008D1BC3"/>
    <w:p w:rsidR="008D1BC3" w:rsidRDefault="008D1BC3" w:rsidP="003810CB">
      <w:pPr>
        <w:ind w:firstLine="567"/>
        <w:jc w:val="both"/>
      </w:pPr>
      <w:r w:rsidRPr="008D1BC3">
        <w:t xml:space="preserve">Instalacja elektryczna </w:t>
      </w:r>
      <w:r w:rsidR="003810CB">
        <w:t xml:space="preserve">w remontowanym budynku </w:t>
      </w:r>
      <w:r w:rsidRPr="008D1BC3">
        <w:t>jest z lat 70 i wymaga całkowitej wymiany wraz z WLZ i dostosowania do aktualnych przepisów bezpieczeństwa i ppoż</w:t>
      </w:r>
      <w:r w:rsidR="003810CB">
        <w:t xml:space="preserve">. </w:t>
      </w:r>
      <w:r>
        <w:t>Oświetlenie wbudowane w budynku</w:t>
      </w:r>
      <w:r w:rsidR="003810CB">
        <w:t xml:space="preserve"> </w:t>
      </w:r>
      <w:r>
        <w:t>wykonane jest w oparciu o</w:t>
      </w:r>
      <w:r w:rsidR="003810CB">
        <w:t xml:space="preserve"> </w:t>
      </w:r>
      <w:r>
        <w:t>wyeksploatowane i energochłonne oprawy żarowe i świetlówkowo - jarzeniowe, które nie zapewniają prawidłowego natężenia oświetlenia we wszystkich pomieszczeniach.</w:t>
      </w:r>
    </w:p>
    <w:p w:rsidR="008D1BC3" w:rsidRDefault="008D1BC3" w:rsidP="003810CB">
      <w:pPr>
        <w:ind w:firstLine="567"/>
        <w:jc w:val="both"/>
      </w:pPr>
      <w:r w:rsidRPr="008D1BC3">
        <w:t xml:space="preserve">Instalacja ochrony odgromowej wykonana jest w oparciu o otok wykonany taśmą stalową ocynkowaną zakopaną w gruncie, do uziomu z dachu sprowadzono dziesięć zwodów odciągowych wykonanych drutem stalowym, ocynkowanym o przekroju 8 mm, połączenia zwodów pionowych z uziomem wykonano za pomocą połączeń śrubowych. Instalacja odgromowa na powierzchni dachu prowadzona jest na stalowych wspornikach, obejmuję swoim zasięgiem obrys dachu, kominy i wentylatory oraz konstrukcje stalowe. Z uwagi na poziom korozji i wiek instalacji </w:t>
      </w:r>
      <w:r w:rsidR="003810CB">
        <w:t xml:space="preserve">projekt obejmuje </w:t>
      </w:r>
      <w:r w:rsidRPr="008D1BC3">
        <w:t>wymianę instalacji odgromowej.</w:t>
      </w:r>
    </w:p>
    <w:p w:rsidR="005C4336" w:rsidRPr="00F817D4" w:rsidRDefault="005C4336" w:rsidP="0069476A">
      <w:pPr>
        <w:ind w:right="-1"/>
        <w:jc w:val="both"/>
      </w:pPr>
    </w:p>
    <w:p w:rsidR="005C4336" w:rsidRPr="007556C2" w:rsidRDefault="005C4336" w:rsidP="005020B1">
      <w:pPr>
        <w:pStyle w:val="Nagwek1"/>
        <w:widowControl w:val="0"/>
        <w:numPr>
          <w:ilvl w:val="1"/>
          <w:numId w:val="6"/>
        </w:numPr>
        <w:suppressAutoHyphens w:val="0"/>
        <w:overflowPunct/>
        <w:textAlignment w:val="auto"/>
        <w:rPr>
          <w:rFonts w:ascii="Times New Roman" w:hAnsi="Times New Roman" w:cs="Times New Roman"/>
          <w:sz w:val="24"/>
        </w:rPr>
      </w:pPr>
      <w:bookmarkStart w:id="12" w:name="_Toc32701493"/>
      <w:r w:rsidRPr="007556C2">
        <w:rPr>
          <w:rFonts w:ascii="Times New Roman" w:hAnsi="Times New Roman" w:cs="Times New Roman"/>
          <w:sz w:val="24"/>
        </w:rPr>
        <w:t>Zasilenie budynku w energię elektryczną</w:t>
      </w:r>
      <w:bookmarkEnd w:id="12"/>
    </w:p>
    <w:p w:rsidR="005C4336" w:rsidRPr="00F817D4" w:rsidRDefault="005C4336" w:rsidP="0069476A">
      <w:pPr>
        <w:tabs>
          <w:tab w:val="left" w:pos="709"/>
        </w:tabs>
        <w:ind w:right="-1"/>
        <w:jc w:val="both"/>
      </w:pPr>
    </w:p>
    <w:p w:rsidR="00710B92" w:rsidRDefault="003810CB" w:rsidP="00CA2EC9">
      <w:pPr>
        <w:shd w:val="clear" w:color="auto" w:fill="FFFFFF"/>
        <w:ind w:left="34" w:firstLine="557"/>
        <w:jc w:val="both"/>
        <w:rPr>
          <w:spacing w:val="-7"/>
        </w:rPr>
      </w:pPr>
      <w:r w:rsidRPr="003810CB">
        <w:rPr>
          <w:spacing w:val="-7"/>
        </w:rPr>
        <w:t>W budynku Polikliniki na poz.-1 zlokalizowana jest nowa rozdzielnica RG. Zasilanie rozdzielnicy RG z przyłącza kablem YAKY 4x120mm2. Obecny układ sieci to TN-C o napięciu znamionowym 230V/400V. Rozliczenie za energie realizowane przez licznik zlokalizowany w skrzynce pomiarowej w złączu kablowym.</w:t>
      </w:r>
    </w:p>
    <w:p w:rsidR="00CE634E" w:rsidRDefault="00CE634E" w:rsidP="00CA2EC9">
      <w:pPr>
        <w:shd w:val="clear" w:color="auto" w:fill="FFFFFF"/>
        <w:ind w:left="34" w:firstLine="557"/>
        <w:jc w:val="both"/>
        <w:rPr>
          <w:spacing w:val="-7"/>
        </w:rPr>
      </w:pPr>
      <w:r>
        <w:rPr>
          <w:spacing w:val="-7"/>
        </w:rPr>
        <w:t xml:space="preserve">W ramach </w:t>
      </w:r>
      <w:r w:rsidR="002D622F">
        <w:rPr>
          <w:spacing w:val="-7"/>
        </w:rPr>
        <w:t xml:space="preserve">zadnia należy wymienić istniejący kabel zasilający od złącza kablowo-pomiarowego do tablicy TG na kabel typu </w:t>
      </w:r>
      <w:r w:rsidR="002D622F" w:rsidRPr="002D622F">
        <w:rPr>
          <w:spacing w:val="-7"/>
        </w:rPr>
        <w:t>N2XCH 4x185</w:t>
      </w:r>
      <w:r w:rsidR="002D622F">
        <w:rPr>
          <w:spacing w:val="-7"/>
        </w:rPr>
        <w:t>mm2. Należy po istniejącej trasie odkopać kabel a następnie go wymienić.</w:t>
      </w:r>
    </w:p>
    <w:p w:rsidR="002D622F" w:rsidRDefault="002D622F" w:rsidP="00CA2EC9">
      <w:pPr>
        <w:shd w:val="clear" w:color="auto" w:fill="FFFFFF"/>
        <w:ind w:left="34" w:firstLine="557"/>
        <w:jc w:val="both"/>
        <w:rPr>
          <w:spacing w:val="-7"/>
        </w:rPr>
      </w:pPr>
    </w:p>
    <w:p w:rsidR="002D622F" w:rsidRPr="002D622F" w:rsidRDefault="002D622F" w:rsidP="005020B1">
      <w:pPr>
        <w:pStyle w:val="Nagwek1"/>
        <w:widowControl w:val="0"/>
        <w:numPr>
          <w:ilvl w:val="1"/>
          <w:numId w:val="6"/>
        </w:numPr>
        <w:suppressAutoHyphens w:val="0"/>
        <w:overflowPunct/>
        <w:textAlignment w:val="auto"/>
        <w:rPr>
          <w:rFonts w:ascii="Times New Roman" w:hAnsi="Times New Roman" w:cs="Times New Roman"/>
          <w:sz w:val="24"/>
        </w:rPr>
      </w:pPr>
      <w:bookmarkStart w:id="13" w:name="_Toc465244708"/>
      <w:bookmarkStart w:id="14" w:name="_Toc480955520"/>
      <w:bookmarkStart w:id="15" w:name="_Toc489716358"/>
      <w:bookmarkStart w:id="16" w:name="_Toc6172863"/>
      <w:bookmarkStart w:id="17" w:name="_Toc32701494"/>
      <w:r>
        <w:rPr>
          <w:rFonts w:ascii="Times New Roman" w:hAnsi="Times New Roman" w:cs="Times New Roman"/>
          <w:sz w:val="24"/>
        </w:rPr>
        <w:t>Wymiana p</w:t>
      </w:r>
      <w:r w:rsidRPr="002D622F">
        <w:rPr>
          <w:rFonts w:ascii="Times New Roman" w:hAnsi="Times New Roman" w:cs="Times New Roman"/>
          <w:sz w:val="24"/>
        </w:rPr>
        <w:t>rzyłącz</w:t>
      </w:r>
      <w:r>
        <w:rPr>
          <w:rFonts w:ascii="Times New Roman" w:hAnsi="Times New Roman" w:cs="Times New Roman"/>
          <w:sz w:val="24"/>
        </w:rPr>
        <w:t>a</w:t>
      </w:r>
      <w:r w:rsidRPr="002D622F">
        <w:rPr>
          <w:rFonts w:ascii="Times New Roman" w:hAnsi="Times New Roman" w:cs="Times New Roman"/>
          <w:sz w:val="24"/>
        </w:rPr>
        <w:t xml:space="preserve"> kablowe</w:t>
      </w:r>
      <w:bookmarkEnd w:id="13"/>
      <w:bookmarkEnd w:id="14"/>
      <w:bookmarkEnd w:id="15"/>
      <w:bookmarkEnd w:id="16"/>
      <w:r>
        <w:rPr>
          <w:rFonts w:ascii="Times New Roman" w:hAnsi="Times New Roman" w:cs="Times New Roman"/>
          <w:sz w:val="24"/>
        </w:rPr>
        <w:t>go</w:t>
      </w:r>
      <w:bookmarkEnd w:id="17"/>
      <w:r w:rsidRPr="002D622F">
        <w:rPr>
          <w:rFonts w:ascii="Times New Roman" w:hAnsi="Times New Roman" w:cs="Times New Roman"/>
          <w:sz w:val="24"/>
        </w:rPr>
        <w:t xml:space="preserve"> </w:t>
      </w:r>
    </w:p>
    <w:p w:rsidR="002D622F" w:rsidRPr="00DA47D2" w:rsidRDefault="002D622F" w:rsidP="002D622F">
      <w:pPr>
        <w:jc w:val="both"/>
        <w:rPr>
          <w:rFonts w:ascii="Arial" w:hAnsi="Arial"/>
        </w:rPr>
      </w:pPr>
    </w:p>
    <w:p w:rsidR="002D622F" w:rsidRPr="002D622F" w:rsidRDefault="002D622F" w:rsidP="005020B1">
      <w:pPr>
        <w:keepNext/>
        <w:widowControl w:val="0"/>
        <w:numPr>
          <w:ilvl w:val="2"/>
          <w:numId w:val="6"/>
        </w:numPr>
        <w:suppressAutoHyphens/>
        <w:autoSpaceDE w:val="0"/>
        <w:autoSpaceDN w:val="0"/>
        <w:adjustRightInd w:val="0"/>
        <w:outlineLvl w:val="0"/>
        <w:rPr>
          <w:b/>
          <w:bCs/>
          <w:szCs w:val="20"/>
        </w:rPr>
      </w:pPr>
      <w:bookmarkStart w:id="18" w:name="_Toc465244709"/>
      <w:bookmarkStart w:id="19" w:name="_Toc480955521"/>
      <w:bookmarkStart w:id="20" w:name="_Toc489716359"/>
      <w:bookmarkStart w:id="21" w:name="_Toc6172864"/>
      <w:bookmarkStart w:id="22" w:name="_Toc32701495"/>
      <w:r w:rsidRPr="002D622F">
        <w:rPr>
          <w:b/>
          <w:bCs/>
          <w:szCs w:val="20"/>
        </w:rPr>
        <w:t>Układanie kabla</w:t>
      </w:r>
      <w:bookmarkEnd w:id="18"/>
      <w:bookmarkEnd w:id="19"/>
      <w:bookmarkEnd w:id="20"/>
      <w:bookmarkEnd w:id="21"/>
      <w:bookmarkEnd w:id="22"/>
    </w:p>
    <w:p w:rsidR="002D622F" w:rsidRPr="00DA47D2" w:rsidRDefault="002D622F" w:rsidP="002D622F">
      <w:pPr>
        <w:jc w:val="both"/>
        <w:rPr>
          <w:rFonts w:ascii="Arial" w:hAnsi="Arial"/>
        </w:rPr>
      </w:pPr>
    </w:p>
    <w:p w:rsidR="002D622F" w:rsidRPr="00DA47D2" w:rsidRDefault="002D622F" w:rsidP="002D622F">
      <w:pPr>
        <w:ind w:firstLine="540"/>
        <w:jc w:val="both"/>
      </w:pPr>
      <w:r w:rsidRPr="00DA47D2">
        <w:t xml:space="preserve">Kable niskiego napięcia należy układać w ziemi zgodnie z postanowieniami normy PN-76/E-05125 w rowie o głębokości </w:t>
      </w:r>
      <w:smartTag w:uri="urn:schemas-microsoft-com:office:smarttags" w:element="metricconverter">
        <w:smartTagPr>
          <w:attr w:name="ProductID" w:val="0,8 m"/>
        </w:smartTagPr>
        <w:r w:rsidRPr="00DA47D2">
          <w:t>0,8 m</w:t>
        </w:r>
      </w:smartTag>
      <w:r w:rsidRPr="00DA47D2">
        <w:t xml:space="preserve"> na </w:t>
      </w:r>
      <w:smartTag w:uri="urn:schemas-microsoft-com:office:smarttags" w:element="metricconverter">
        <w:smartTagPr>
          <w:attr w:name="ProductID" w:val="10 cm"/>
        </w:smartTagPr>
        <w:r w:rsidRPr="00DA47D2">
          <w:t>10 cm</w:t>
        </w:r>
      </w:smartTag>
      <w:r w:rsidRPr="00DA47D2">
        <w:t xml:space="preserve"> warstwie piasku rzecznego i przykrywać również </w:t>
      </w:r>
      <w:smartTag w:uri="urn:schemas-microsoft-com:office:smarttags" w:element="metricconverter">
        <w:smartTagPr>
          <w:attr w:name="ProductID" w:val="10 cm"/>
        </w:smartTagPr>
        <w:r w:rsidRPr="00DA47D2">
          <w:t>10 cm</w:t>
        </w:r>
      </w:smartTag>
      <w:r w:rsidRPr="00DA47D2">
        <w:t xml:space="preserve"> warstwą piasku i </w:t>
      </w:r>
      <w:smartTag w:uri="urn:schemas-microsoft-com:office:smarttags" w:element="metricconverter">
        <w:smartTagPr>
          <w:attr w:name="ProductID" w:val="15 cm"/>
        </w:smartTagPr>
        <w:r w:rsidRPr="00DA47D2">
          <w:t>15 cm</w:t>
        </w:r>
      </w:smartTag>
      <w:r w:rsidRPr="00DA47D2">
        <w:t xml:space="preserve"> warstwą gruntu rodzimego. Po wstępnym zagęszczeniu przykryć folią ostrzegawczą z tworzywa sztucznego w kolorze niebieskim. Folia o grubości minimum 0,5mm i szerokości, co najmniej 0,2m. Całość zasypać ziemią rodzimą do poziomu gruntu i zagęścić.</w:t>
      </w:r>
    </w:p>
    <w:p w:rsidR="002D622F" w:rsidRPr="00DA47D2" w:rsidRDefault="002D622F" w:rsidP="002D622F">
      <w:pPr>
        <w:ind w:firstLine="540"/>
        <w:jc w:val="both"/>
      </w:pPr>
      <w:r w:rsidRPr="00DA47D2">
        <w:t>Grunt, którym wypełniany jest wykop z ułożonymi kablami powinien być wprowadzany do wykopu warstwami o grubości ok.0,3m, a każda taka warstwa powinna być zagęszczana za pomocą wibratora mechanicznego. Przed zagęszczaniem zaleca się nawilżyć, co najmniej pierwszą licząc od dna, warstwę wprowadzonego do wykopu gruntu miejscowego, polewając całą powierzchnię tej warstwy wodą. Wprowadzanie do wykopu, co najmniej pierwszej warstwy gruntu należy wykonywać możliwie niezwłocznie, w tym samym dniu roboczym, w którym zakończono układanie kabli. Kabel w wykopie układać linią falistą dla uzyskania 1-3% zapasu długości. W miejscach wprowadzenia kabla do złącz i stacji transformatorowej zostawić odpowiednie zapasy kabla (1,5-2m).</w:t>
      </w:r>
    </w:p>
    <w:p w:rsidR="002D622F" w:rsidRPr="00DA47D2" w:rsidRDefault="002D622F" w:rsidP="002D622F">
      <w:pPr>
        <w:ind w:firstLine="540"/>
        <w:jc w:val="both"/>
      </w:pPr>
      <w:r w:rsidRPr="00DA47D2">
        <w:t>Wprowadzenie kabli z ziemi do budynku uszczelnić gazo i wodoszczelnie z wykorzystaniem wkładów uszczelniających systemowych.</w:t>
      </w:r>
    </w:p>
    <w:p w:rsidR="002D622F" w:rsidRPr="00DA47D2" w:rsidRDefault="002D622F" w:rsidP="002D622F">
      <w:pPr>
        <w:ind w:firstLine="540"/>
        <w:jc w:val="both"/>
      </w:pPr>
      <w:r w:rsidRPr="00DA47D2">
        <w:t>Przy układaniu kabli stosować się do wymagań dotyczących minimalnych promieni łuku załomów określonych w danych technicznych kabli.</w:t>
      </w:r>
    </w:p>
    <w:p w:rsidR="002D622F" w:rsidRPr="00DA47D2" w:rsidRDefault="002D622F" w:rsidP="002D622F">
      <w:pPr>
        <w:ind w:firstLine="540"/>
        <w:jc w:val="both"/>
      </w:pPr>
      <w:r w:rsidRPr="00DA47D2">
        <w:lastRenderedPageBreak/>
        <w:t>Przed wprowadzeniem kabla do przepustu rurowego należy sprawdzić wizualnie, czy wnętrze przepustu jest drożne, gładkie i nie zawiera zanieczyszczeń. W przypadku stwierdzenia zanieczyszczenia wnętrza przepustu gruntem należy ten grunt usunąć.</w:t>
      </w:r>
    </w:p>
    <w:p w:rsidR="002D622F" w:rsidRPr="00DA47D2" w:rsidRDefault="002D622F" w:rsidP="002D622F">
      <w:pPr>
        <w:ind w:firstLine="540"/>
        <w:jc w:val="both"/>
      </w:pPr>
      <w:r w:rsidRPr="00DA47D2">
        <w:t>Kabel powinien być tak wprowadzany i wyprowadzany z przepustu rurowego, aby osłona lub powłoka kabla nie ocierała się o krawędzie rury i aby kabel nie zaciągał gruntu do wnętrza przepustu.</w:t>
      </w:r>
    </w:p>
    <w:p w:rsidR="002D622F" w:rsidRPr="00DA47D2" w:rsidRDefault="002D622F" w:rsidP="002D622F">
      <w:pPr>
        <w:ind w:right="-1"/>
        <w:jc w:val="both"/>
      </w:pPr>
    </w:p>
    <w:p w:rsidR="002D622F" w:rsidRPr="002D622F" w:rsidRDefault="002D622F" w:rsidP="005020B1">
      <w:pPr>
        <w:keepNext/>
        <w:widowControl w:val="0"/>
        <w:numPr>
          <w:ilvl w:val="2"/>
          <w:numId w:val="6"/>
        </w:numPr>
        <w:suppressAutoHyphens/>
        <w:autoSpaceDE w:val="0"/>
        <w:autoSpaceDN w:val="0"/>
        <w:adjustRightInd w:val="0"/>
        <w:outlineLvl w:val="0"/>
        <w:rPr>
          <w:b/>
          <w:bCs/>
          <w:szCs w:val="20"/>
        </w:rPr>
      </w:pPr>
      <w:bookmarkStart w:id="23" w:name="_Toc465244710"/>
      <w:bookmarkStart w:id="24" w:name="_Toc480955522"/>
      <w:bookmarkStart w:id="25" w:name="_Toc489716360"/>
      <w:bookmarkStart w:id="26" w:name="_Toc6172865"/>
      <w:bookmarkStart w:id="27" w:name="_Toc32701496"/>
      <w:r w:rsidRPr="002D622F">
        <w:rPr>
          <w:b/>
          <w:bCs/>
          <w:szCs w:val="20"/>
        </w:rPr>
        <w:t>Osłony rurowe</w:t>
      </w:r>
      <w:bookmarkEnd w:id="23"/>
      <w:bookmarkEnd w:id="24"/>
      <w:bookmarkEnd w:id="25"/>
      <w:bookmarkEnd w:id="26"/>
      <w:bookmarkEnd w:id="27"/>
    </w:p>
    <w:p w:rsidR="002D622F" w:rsidRPr="00DA47D2" w:rsidRDefault="002D622F" w:rsidP="002D622F">
      <w:pPr>
        <w:ind w:right="-1" w:firstLine="540"/>
        <w:jc w:val="both"/>
      </w:pPr>
    </w:p>
    <w:p w:rsidR="002D622F" w:rsidRPr="00DA47D2" w:rsidRDefault="002D622F" w:rsidP="002D622F">
      <w:pPr>
        <w:ind w:firstLine="540"/>
        <w:jc w:val="both"/>
      </w:pPr>
      <w:r w:rsidRPr="00DA47D2">
        <w:t>Na skrzyżowaniach projektowanych kabli z instalacjami podziemnymi, takimi jak wodociąg, kanalizacja, kanalizacja telefoniczna, czy inny kabel energetyczny, na kablu należy stosować przepusty z rury ochronnej typu DVK o średnicach określonych na rys. nr 1. Wszystkie skrzyżowania należy wykonać pod kątem zbliżonym do 90 stopni. Przy układaniu rur w gruncie należy stosować się do poniższych wytycznych:</w:t>
      </w:r>
    </w:p>
    <w:p w:rsidR="002D622F" w:rsidRPr="00DA47D2" w:rsidRDefault="002D622F" w:rsidP="005020B1">
      <w:pPr>
        <w:widowControl w:val="0"/>
        <w:numPr>
          <w:ilvl w:val="0"/>
          <w:numId w:val="21"/>
        </w:numPr>
        <w:suppressAutoHyphens/>
        <w:autoSpaceDE w:val="0"/>
        <w:autoSpaceDN w:val="0"/>
        <w:adjustRightInd w:val="0"/>
        <w:jc w:val="both"/>
      </w:pPr>
      <w:r w:rsidRPr="00DA47D2">
        <w:t>grubość podsypki nie powinna być mniejsza niż 10cm, a w gruntach skalistych powinna wynosić 15cm;</w:t>
      </w:r>
    </w:p>
    <w:p w:rsidR="002D622F" w:rsidRPr="00DA47D2" w:rsidRDefault="002D622F" w:rsidP="005020B1">
      <w:pPr>
        <w:widowControl w:val="0"/>
        <w:numPr>
          <w:ilvl w:val="0"/>
          <w:numId w:val="21"/>
        </w:numPr>
        <w:suppressAutoHyphens/>
        <w:autoSpaceDE w:val="0"/>
        <w:autoSpaceDN w:val="0"/>
        <w:adjustRightInd w:val="0"/>
        <w:jc w:val="both"/>
      </w:pPr>
      <w:r w:rsidRPr="00DA47D2">
        <w:t>odległość między boczną częścią osłony rurowej, a ścianą wykopu powinna wynosić co najmniej 10cm;</w:t>
      </w:r>
    </w:p>
    <w:p w:rsidR="002D622F" w:rsidRPr="00DA47D2" w:rsidRDefault="002D622F" w:rsidP="005020B1">
      <w:pPr>
        <w:widowControl w:val="0"/>
        <w:numPr>
          <w:ilvl w:val="0"/>
          <w:numId w:val="21"/>
        </w:numPr>
        <w:suppressAutoHyphens/>
        <w:autoSpaceDE w:val="0"/>
        <w:autoSpaceDN w:val="0"/>
        <w:adjustRightInd w:val="0"/>
        <w:jc w:val="both"/>
      </w:pPr>
      <w:r w:rsidRPr="00DA47D2">
        <w:t>grubość obsypki nie powinna być mniejsza niż 10cm;</w:t>
      </w:r>
    </w:p>
    <w:p w:rsidR="002D622F" w:rsidRPr="00DA47D2" w:rsidRDefault="002D622F" w:rsidP="005020B1">
      <w:pPr>
        <w:widowControl w:val="0"/>
        <w:numPr>
          <w:ilvl w:val="0"/>
          <w:numId w:val="21"/>
        </w:numPr>
        <w:suppressAutoHyphens/>
        <w:autoSpaceDE w:val="0"/>
        <w:autoSpaceDN w:val="0"/>
        <w:adjustRightInd w:val="0"/>
        <w:jc w:val="both"/>
      </w:pPr>
      <w:r w:rsidRPr="00DA47D2">
        <w:t>odległość między górną częścią osłony rurowej, a powierzchnią gruntu powinna wynosić, co najmniej 50cm, a w przypadku osłon układanych pod drogą co najmniej 100cm.</w:t>
      </w:r>
    </w:p>
    <w:p w:rsidR="002D622F" w:rsidRPr="00DA47D2" w:rsidRDefault="002D622F" w:rsidP="002D622F">
      <w:pPr>
        <w:ind w:firstLine="540"/>
        <w:jc w:val="both"/>
      </w:pPr>
      <w:r w:rsidRPr="00DA47D2">
        <w:t>Minimalna długość rur osłonowych w miejscach krzyżowania się kabli z urządzeniami podziemnymi jest równa długości (szerokości) wykopu plus po 0,5m stabilnego oparcia rury po obu stronach wykopu.</w:t>
      </w:r>
    </w:p>
    <w:p w:rsidR="002D622F" w:rsidRPr="00DA47D2" w:rsidRDefault="002D622F" w:rsidP="002D622F">
      <w:pPr>
        <w:ind w:firstLine="540"/>
        <w:jc w:val="both"/>
      </w:pPr>
      <w:r w:rsidRPr="00DA47D2">
        <w:t>Otwory przepustów rurowych z ułożonymi w nich kablami powinny być na długości ok.10cm zabezpieczone przed zamulaniem poprzez uszczelnienie materiałami odpornymi na działanie wilgoci oraz nieoddziaływającymi szkodliwie na uszczelniane elementy. Materiał uszczelniający powinien otaczać kabel ze wszystkich stron tak, aby przy ruchach cieplnych kabla jego osłona lub powłoka nie ocierała o krawędź rury. Jako materiały do uszczelnień zaleca się stosować:</w:t>
      </w:r>
    </w:p>
    <w:p w:rsidR="002D622F" w:rsidRPr="00DA47D2" w:rsidRDefault="002D622F" w:rsidP="005020B1">
      <w:pPr>
        <w:widowControl w:val="0"/>
        <w:numPr>
          <w:ilvl w:val="0"/>
          <w:numId w:val="22"/>
        </w:numPr>
        <w:suppressAutoHyphens/>
        <w:autoSpaceDE w:val="0"/>
        <w:autoSpaceDN w:val="0"/>
        <w:adjustRightInd w:val="0"/>
        <w:jc w:val="both"/>
      </w:pPr>
      <w:r w:rsidRPr="00DA47D2">
        <w:t>masy plastyczne na bazie kauczuku silikonowego do uszczelniania wzdłużnych krawędzi rur dzielonych;</w:t>
      </w:r>
    </w:p>
    <w:p w:rsidR="002D622F" w:rsidRPr="00DA47D2" w:rsidRDefault="002D622F" w:rsidP="005020B1">
      <w:pPr>
        <w:widowControl w:val="0"/>
        <w:numPr>
          <w:ilvl w:val="0"/>
          <w:numId w:val="22"/>
        </w:numPr>
        <w:suppressAutoHyphens/>
        <w:autoSpaceDE w:val="0"/>
        <w:autoSpaceDN w:val="0"/>
        <w:adjustRightInd w:val="0"/>
        <w:jc w:val="both"/>
      </w:pPr>
      <w:r w:rsidRPr="00DA47D2">
        <w:t>taśmę samospajalną o szerokości minimum 38mm do uszczelniania poprzecznych krawędzi rur dzielonych;</w:t>
      </w:r>
    </w:p>
    <w:p w:rsidR="002D622F" w:rsidRPr="00DA47D2" w:rsidRDefault="002D622F" w:rsidP="005020B1">
      <w:pPr>
        <w:widowControl w:val="0"/>
        <w:numPr>
          <w:ilvl w:val="0"/>
          <w:numId w:val="22"/>
        </w:numPr>
        <w:suppressAutoHyphens/>
        <w:autoSpaceDE w:val="0"/>
        <w:autoSpaceDN w:val="0"/>
        <w:adjustRightInd w:val="0"/>
        <w:jc w:val="both"/>
      </w:pPr>
      <w:r w:rsidRPr="00DA47D2">
        <w:t>piankę poliuretanową odporną na działanie wilgoci do uszczelniania kabli w otworach rur;</w:t>
      </w:r>
    </w:p>
    <w:p w:rsidR="002D622F" w:rsidRPr="00DA47D2" w:rsidRDefault="002D622F" w:rsidP="005020B1">
      <w:pPr>
        <w:widowControl w:val="0"/>
        <w:numPr>
          <w:ilvl w:val="0"/>
          <w:numId w:val="22"/>
        </w:numPr>
        <w:suppressAutoHyphens/>
        <w:autoSpaceDE w:val="0"/>
        <w:autoSpaceDN w:val="0"/>
        <w:adjustRightInd w:val="0"/>
        <w:jc w:val="both"/>
      </w:pPr>
      <w:r w:rsidRPr="00DA47D2">
        <w:t>rury i taśmy termokurczliwe pokryte klejem do uszczelniania kabli w otworach rur i połączeń rur.</w:t>
      </w:r>
    </w:p>
    <w:p w:rsidR="002D622F" w:rsidRPr="00DA47D2" w:rsidRDefault="002D622F" w:rsidP="002D622F">
      <w:pPr>
        <w:ind w:right="-1"/>
        <w:jc w:val="both"/>
      </w:pPr>
    </w:p>
    <w:p w:rsidR="002D622F" w:rsidRPr="002D622F" w:rsidRDefault="002D622F" w:rsidP="005020B1">
      <w:pPr>
        <w:keepNext/>
        <w:widowControl w:val="0"/>
        <w:numPr>
          <w:ilvl w:val="2"/>
          <w:numId w:val="6"/>
        </w:numPr>
        <w:suppressAutoHyphens/>
        <w:autoSpaceDE w:val="0"/>
        <w:autoSpaceDN w:val="0"/>
        <w:adjustRightInd w:val="0"/>
        <w:outlineLvl w:val="0"/>
        <w:rPr>
          <w:b/>
          <w:bCs/>
          <w:szCs w:val="20"/>
        </w:rPr>
      </w:pPr>
      <w:bookmarkStart w:id="28" w:name="_Toc303625824"/>
      <w:bookmarkStart w:id="29" w:name="_Toc353878093"/>
      <w:r w:rsidRPr="002D622F">
        <w:rPr>
          <w:b/>
          <w:bCs/>
          <w:szCs w:val="20"/>
        </w:rPr>
        <w:t xml:space="preserve"> </w:t>
      </w:r>
      <w:bookmarkStart w:id="30" w:name="_Toc465244711"/>
      <w:bookmarkStart w:id="31" w:name="_Toc480955523"/>
      <w:bookmarkStart w:id="32" w:name="_Toc489716361"/>
      <w:bookmarkStart w:id="33" w:name="_Toc6172866"/>
      <w:bookmarkStart w:id="34" w:name="_Toc32701497"/>
      <w:r w:rsidRPr="002D622F">
        <w:rPr>
          <w:b/>
          <w:bCs/>
          <w:szCs w:val="20"/>
        </w:rPr>
        <w:t>Oznaczenie kabla i trasy kablowej</w:t>
      </w:r>
      <w:bookmarkEnd w:id="28"/>
      <w:bookmarkEnd w:id="29"/>
      <w:bookmarkEnd w:id="30"/>
      <w:bookmarkEnd w:id="31"/>
      <w:bookmarkEnd w:id="32"/>
      <w:bookmarkEnd w:id="33"/>
      <w:bookmarkEnd w:id="34"/>
    </w:p>
    <w:p w:rsidR="002D622F" w:rsidRPr="00DA47D2" w:rsidRDefault="002D622F" w:rsidP="002D622F"/>
    <w:p w:rsidR="002D622F" w:rsidRPr="00DA47D2" w:rsidRDefault="002D622F" w:rsidP="002D622F">
      <w:pPr>
        <w:ind w:firstLine="540"/>
        <w:jc w:val="both"/>
      </w:pPr>
      <w:r w:rsidRPr="00DA47D2">
        <w:t>Kable ułożone w ziemi powinny być zaopatrzone na całej długości w trwałe oznaczniki rozmieszczone w odstępach nie większych niż 10m oraz przy mufach i w miejscach charakterystycznych, tj. przy skrzyżowaniu, wejściach do złącz i osłon otaczających, itp. Na oznacznikach należy umieścić trwałe napisy zawierające, co najmniej:</w:t>
      </w:r>
    </w:p>
    <w:p w:rsidR="002D622F" w:rsidRPr="00DA47D2" w:rsidRDefault="002D622F" w:rsidP="005020B1">
      <w:pPr>
        <w:widowControl w:val="0"/>
        <w:numPr>
          <w:ilvl w:val="0"/>
          <w:numId w:val="23"/>
        </w:numPr>
        <w:suppressAutoHyphens/>
        <w:autoSpaceDE w:val="0"/>
        <w:autoSpaceDN w:val="0"/>
        <w:adjustRightInd w:val="0"/>
        <w:jc w:val="both"/>
      </w:pPr>
      <w:r w:rsidRPr="00DA47D2">
        <w:t>numer ewidencyjny linii;</w:t>
      </w:r>
    </w:p>
    <w:p w:rsidR="002D622F" w:rsidRPr="00DA47D2" w:rsidRDefault="002D622F" w:rsidP="005020B1">
      <w:pPr>
        <w:widowControl w:val="0"/>
        <w:numPr>
          <w:ilvl w:val="0"/>
          <w:numId w:val="23"/>
        </w:numPr>
        <w:suppressAutoHyphens/>
        <w:autoSpaceDE w:val="0"/>
        <w:autoSpaceDN w:val="0"/>
        <w:adjustRightInd w:val="0"/>
        <w:jc w:val="both"/>
      </w:pPr>
      <w:r w:rsidRPr="00DA47D2">
        <w:t>typ kabla;</w:t>
      </w:r>
    </w:p>
    <w:p w:rsidR="002D622F" w:rsidRPr="00DA47D2" w:rsidRDefault="002D622F" w:rsidP="005020B1">
      <w:pPr>
        <w:widowControl w:val="0"/>
        <w:numPr>
          <w:ilvl w:val="0"/>
          <w:numId w:val="23"/>
        </w:numPr>
        <w:suppressAutoHyphens/>
        <w:autoSpaceDE w:val="0"/>
        <w:autoSpaceDN w:val="0"/>
        <w:adjustRightInd w:val="0"/>
        <w:jc w:val="both"/>
      </w:pPr>
      <w:r w:rsidRPr="00DA47D2">
        <w:t>znak użytkownika kabla;</w:t>
      </w:r>
    </w:p>
    <w:p w:rsidR="002D622F" w:rsidRPr="00DA47D2" w:rsidRDefault="002D622F" w:rsidP="005020B1">
      <w:pPr>
        <w:widowControl w:val="0"/>
        <w:numPr>
          <w:ilvl w:val="0"/>
          <w:numId w:val="23"/>
        </w:numPr>
        <w:suppressAutoHyphens/>
        <w:autoSpaceDE w:val="0"/>
        <w:autoSpaceDN w:val="0"/>
        <w:adjustRightInd w:val="0"/>
        <w:jc w:val="both"/>
      </w:pPr>
      <w:r w:rsidRPr="00DA47D2">
        <w:t>rok ułożenia kabla.</w:t>
      </w:r>
    </w:p>
    <w:p w:rsidR="002D622F" w:rsidRPr="00DA47D2" w:rsidRDefault="002D622F" w:rsidP="002D622F">
      <w:pPr>
        <w:ind w:firstLine="540"/>
        <w:jc w:val="both"/>
      </w:pPr>
      <w:r w:rsidRPr="00DA47D2">
        <w:lastRenderedPageBreak/>
        <w:t>Trasa linii kablowej ułożonej w ziemi powinna być na całej długości i szerokości oznaczona siatką folią lub folią perforowaną o trwałym kolorze.</w:t>
      </w:r>
    </w:p>
    <w:p w:rsidR="002D622F" w:rsidRPr="00DA47D2" w:rsidRDefault="002D622F" w:rsidP="002D622F">
      <w:pPr>
        <w:ind w:firstLine="540"/>
        <w:jc w:val="both"/>
      </w:pPr>
      <w:r w:rsidRPr="00DA47D2">
        <w:t>Krawędzie folii lub siatki oznaczeniowej powinny wystawać, co najmniej 50mm poza zewnętrzną krawędź ułożonych kabli.</w:t>
      </w:r>
    </w:p>
    <w:p w:rsidR="002D622F" w:rsidRPr="00DA47D2" w:rsidRDefault="002D622F" w:rsidP="002D622F">
      <w:pPr>
        <w:jc w:val="both"/>
      </w:pPr>
    </w:p>
    <w:p w:rsidR="002D622F" w:rsidRPr="002D622F" w:rsidRDefault="002D622F" w:rsidP="005020B1">
      <w:pPr>
        <w:keepNext/>
        <w:widowControl w:val="0"/>
        <w:numPr>
          <w:ilvl w:val="2"/>
          <w:numId w:val="6"/>
        </w:numPr>
        <w:suppressAutoHyphens/>
        <w:autoSpaceDE w:val="0"/>
        <w:autoSpaceDN w:val="0"/>
        <w:adjustRightInd w:val="0"/>
        <w:outlineLvl w:val="0"/>
        <w:rPr>
          <w:b/>
          <w:bCs/>
          <w:szCs w:val="20"/>
        </w:rPr>
      </w:pPr>
      <w:bookmarkStart w:id="35" w:name="_Toc465244713"/>
      <w:bookmarkStart w:id="36" w:name="_Toc480955525"/>
      <w:bookmarkStart w:id="37" w:name="_Toc489716363"/>
      <w:bookmarkStart w:id="38" w:name="_Toc6172868"/>
      <w:bookmarkStart w:id="39" w:name="_Toc32701498"/>
      <w:r w:rsidRPr="002D622F">
        <w:rPr>
          <w:b/>
          <w:bCs/>
          <w:szCs w:val="20"/>
        </w:rPr>
        <w:t>Uwagi do wykonania przyłącza</w:t>
      </w:r>
      <w:bookmarkEnd w:id="35"/>
      <w:bookmarkEnd w:id="36"/>
      <w:bookmarkEnd w:id="37"/>
      <w:bookmarkEnd w:id="38"/>
      <w:bookmarkEnd w:id="39"/>
    </w:p>
    <w:p w:rsidR="002D622F" w:rsidRPr="00DA47D2" w:rsidRDefault="002D622F" w:rsidP="002D622F">
      <w:pPr>
        <w:ind w:right="-1" w:firstLine="540"/>
        <w:jc w:val="both"/>
      </w:pPr>
    </w:p>
    <w:p w:rsidR="002D622F" w:rsidRPr="00DA47D2" w:rsidRDefault="002D622F" w:rsidP="002D622F">
      <w:pPr>
        <w:ind w:firstLine="540"/>
        <w:jc w:val="both"/>
      </w:pPr>
      <w:r w:rsidRPr="00DA47D2">
        <w:t>Przed przystąpieniem do robót ziemnych należy szczegółowo zapoznać się z usytuowaniem istniejących urządzeń podziemnych wykazanych na podkładach geodezyjnych,</w:t>
      </w:r>
    </w:p>
    <w:p w:rsidR="002D622F" w:rsidRPr="00DA47D2" w:rsidRDefault="002D622F" w:rsidP="002D622F">
      <w:pPr>
        <w:ind w:firstLine="540"/>
        <w:jc w:val="both"/>
      </w:pPr>
      <w:r w:rsidRPr="00DA47D2">
        <w:t>Zapewnić wyznaczenie i dokonanie geodezyjnych pomiarów wykonawczych przez jednostki uprawnione do wykonywania prac geodezyjnych.</w:t>
      </w:r>
    </w:p>
    <w:p w:rsidR="002D622F" w:rsidRPr="00DA47D2" w:rsidRDefault="002D622F" w:rsidP="002D622F">
      <w:pPr>
        <w:ind w:firstLine="540"/>
        <w:jc w:val="both"/>
      </w:pPr>
      <w:r w:rsidRPr="00DA47D2">
        <w:t>Pomiary powykonawcze sieci podziemnego uzbrojenia terenu, układanej w wykopach</w:t>
      </w:r>
    </w:p>
    <w:p w:rsidR="002D622F" w:rsidRPr="00DA47D2" w:rsidRDefault="002D622F" w:rsidP="002D622F">
      <w:pPr>
        <w:jc w:val="both"/>
      </w:pPr>
      <w:r w:rsidRPr="00DA47D2">
        <w:t>otwartych, należy wykonać przed ich zakryciem.</w:t>
      </w:r>
    </w:p>
    <w:p w:rsidR="002D622F" w:rsidRPr="00DA47D2" w:rsidRDefault="002D622F" w:rsidP="002D622F">
      <w:pPr>
        <w:ind w:firstLine="540"/>
        <w:jc w:val="both"/>
      </w:pPr>
      <w:r w:rsidRPr="00DA47D2">
        <w:t>Prace ziemne w pobliżu czynnych istniejących urządzeń podziemnych należy wykonywać ręcznie po uprzednim uzgodnieniu terminu wykonania robót z Użytkownikiem lub Właścicielem i pod jego nadzorem, odpowiednio zabezpieczając te urządzenia przed uszkodzeniem.</w:t>
      </w:r>
    </w:p>
    <w:p w:rsidR="002D622F" w:rsidRPr="00DA47D2" w:rsidRDefault="002D622F" w:rsidP="002D622F">
      <w:pPr>
        <w:ind w:firstLine="540"/>
        <w:jc w:val="both"/>
      </w:pPr>
      <w:r w:rsidRPr="00DA47D2">
        <w:t>Wykopy w miejscach dostępnych dla osób postronnych należy odpowiednio zabezpieczyć.</w:t>
      </w:r>
    </w:p>
    <w:p w:rsidR="002D622F" w:rsidRPr="00DA47D2" w:rsidRDefault="002D622F" w:rsidP="002D622F">
      <w:pPr>
        <w:ind w:firstLine="540"/>
        <w:jc w:val="both"/>
      </w:pPr>
      <w:r w:rsidRPr="00DA47D2">
        <w:t>Po zrealizowaniu prac teren oraz uszkodzone nawierzchnie doprowadzić do stanu</w:t>
      </w:r>
    </w:p>
    <w:p w:rsidR="002D622F" w:rsidRPr="00DA47D2" w:rsidRDefault="002D622F" w:rsidP="002D622F">
      <w:pPr>
        <w:jc w:val="both"/>
      </w:pPr>
      <w:r w:rsidRPr="00DA47D2">
        <w:t>pierwotnego.</w:t>
      </w:r>
    </w:p>
    <w:p w:rsidR="002D622F" w:rsidRPr="00DA47D2" w:rsidRDefault="002D622F" w:rsidP="002D622F">
      <w:pPr>
        <w:ind w:firstLine="540"/>
        <w:jc w:val="both"/>
      </w:pPr>
      <w:r w:rsidRPr="00DA47D2">
        <w:t xml:space="preserve">Należy stosować urządzenia, wyroby i materiały posiadające świadectwo dopuszczenia do stosowania w budownictwie lub świadectwo kwalifikacji jakości, względnie oznaczonych państwowym znakiem jakości lub znakiem bezpieczeństwa, wydanymi przez uprawnione jednostki kwalifikujące. </w:t>
      </w:r>
    </w:p>
    <w:p w:rsidR="002D622F" w:rsidRPr="00DA47D2" w:rsidRDefault="002D622F" w:rsidP="002D622F">
      <w:pPr>
        <w:ind w:firstLine="540"/>
        <w:jc w:val="both"/>
      </w:pPr>
      <w:r w:rsidRPr="00DA47D2">
        <w:t>Całość robót wykonywać zgodnie z obowiązującymi przepisami i normami, w szczególności normą PN-76/E-05125, N SEP-E-004, N SEP-E-001 i normami PN-IEC 60364 oraz Rozporządzeniem Ministra Infrastruktury z dnia 12.04.2002r</w:t>
      </w:r>
    </w:p>
    <w:p w:rsidR="009F7F1D" w:rsidRPr="00F817D4" w:rsidRDefault="009F7F1D" w:rsidP="009F7F1D">
      <w:pPr>
        <w:ind w:right="-1"/>
        <w:jc w:val="both"/>
      </w:pPr>
    </w:p>
    <w:p w:rsidR="00BC7B08" w:rsidRPr="007556C2" w:rsidRDefault="005C4336" w:rsidP="005020B1">
      <w:pPr>
        <w:pStyle w:val="Nagwek1"/>
        <w:widowControl w:val="0"/>
        <w:numPr>
          <w:ilvl w:val="1"/>
          <w:numId w:val="6"/>
        </w:numPr>
        <w:suppressAutoHyphens w:val="0"/>
        <w:overflowPunct/>
        <w:textAlignment w:val="auto"/>
        <w:rPr>
          <w:rFonts w:ascii="Times New Roman" w:hAnsi="Times New Roman" w:cs="Times New Roman"/>
          <w:sz w:val="24"/>
        </w:rPr>
      </w:pPr>
      <w:bookmarkStart w:id="40" w:name="_Toc32701499"/>
      <w:bookmarkStart w:id="41" w:name="_Toc322932950"/>
      <w:r w:rsidRPr="007556C2">
        <w:rPr>
          <w:rFonts w:ascii="Times New Roman" w:hAnsi="Times New Roman" w:cs="Times New Roman"/>
          <w:sz w:val="24"/>
        </w:rPr>
        <w:t>Przeciwpożarowy wyłącznik prą</w:t>
      </w:r>
      <w:r w:rsidR="00D74D2C" w:rsidRPr="007556C2">
        <w:rPr>
          <w:rFonts w:ascii="Times New Roman" w:hAnsi="Times New Roman" w:cs="Times New Roman"/>
          <w:sz w:val="24"/>
        </w:rPr>
        <w:t>du</w:t>
      </w:r>
      <w:bookmarkEnd w:id="40"/>
    </w:p>
    <w:bookmarkEnd w:id="41"/>
    <w:p w:rsidR="005C4336" w:rsidRDefault="005C4336" w:rsidP="005C4336">
      <w:pPr>
        <w:ind w:right="-1"/>
        <w:jc w:val="both"/>
      </w:pPr>
    </w:p>
    <w:p w:rsidR="005204BC" w:rsidRPr="005204BC" w:rsidRDefault="005204BC" w:rsidP="005204BC">
      <w:pPr>
        <w:shd w:val="clear" w:color="auto" w:fill="FFFFFF"/>
        <w:ind w:left="10" w:firstLine="557"/>
        <w:jc w:val="both"/>
        <w:rPr>
          <w:spacing w:val="-4"/>
        </w:rPr>
      </w:pPr>
      <w:r w:rsidRPr="005204BC">
        <w:rPr>
          <w:spacing w:val="-4"/>
        </w:rPr>
        <w:t xml:space="preserve">Funkcję głównego wyłącznika prądu dla całego obiektu pełnić będzie wyłącznik zainstalowany </w:t>
      </w:r>
      <w:r w:rsidR="00710B92">
        <w:rPr>
          <w:spacing w:val="-4"/>
        </w:rPr>
        <w:t>w rozdzielni głównej budynku</w:t>
      </w:r>
      <w:r w:rsidR="003810CB">
        <w:rPr>
          <w:spacing w:val="-4"/>
        </w:rPr>
        <w:t xml:space="preserve"> </w:t>
      </w:r>
      <w:r w:rsidR="00DB2780">
        <w:rPr>
          <w:spacing w:val="-4"/>
        </w:rPr>
        <w:t>R</w:t>
      </w:r>
      <w:r w:rsidR="003810CB">
        <w:rPr>
          <w:spacing w:val="-4"/>
        </w:rPr>
        <w:t xml:space="preserve">G </w:t>
      </w:r>
      <w:r w:rsidRPr="005204BC">
        <w:rPr>
          <w:spacing w:val="-4"/>
        </w:rPr>
        <w:t>. Dla potrzeb Straży Pożarnej przewidziano możliwość zdalnego otwarcia tego wyłącznika za pomocą przycisków zlokalizowanych przy wejściach do budynku. Kabel pomiędzy przyciskiem, a rozdzielniami - bezhalogenowy, ognioodporny (N)HXH-FE 180/E90 3x1,5mm2. Miejsce usytuowania przeciwpożarowego wyłącznika prądu należy oznakować zgodnie z Polskimi Normami dotyczącymi znaków bezpieczeństwa.</w:t>
      </w:r>
    </w:p>
    <w:p w:rsidR="005204BC" w:rsidRPr="005204BC" w:rsidRDefault="005204BC" w:rsidP="005204BC">
      <w:pPr>
        <w:shd w:val="clear" w:color="auto" w:fill="FFFFFF"/>
        <w:ind w:left="10" w:firstLine="557"/>
        <w:jc w:val="both"/>
        <w:rPr>
          <w:spacing w:val="-4"/>
        </w:rPr>
      </w:pPr>
      <w:r w:rsidRPr="005204BC">
        <w:rPr>
          <w:spacing w:val="-4"/>
        </w:rPr>
        <w:t>Budowa, sposób mocowania oraz parametry techniczne powinny być zgodne z aktualnymi wymogami przepisów o ochronie przeciwpożarowej budynków.</w:t>
      </w:r>
    </w:p>
    <w:p w:rsidR="00834088" w:rsidRDefault="005204BC" w:rsidP="005204BC">
      <w:pPr>
        <w:shd w:val="clear" w:color="auto" w:fill="FFFFFF"/>
        <w:ind w:left="10" w:firstLine="557"/>
        <w:jc w:val="both"/>
        <w:rPr>
          <w:spacing w:val="-4"/>
        </w:rPr>
      </w:pPr>
      <w:r w:rsidRPr="005204BC">
        <w:rPr>
          <w:spacing w:val="-4"/>
        </w:rPr>
        <w:t>Z rozdzielnicy głównej zasilone sprzed wyłącznika głównego będą instalacje i urządzenia, których funkcjonowanie jest niezbędne w czasie pożaru –</w:t>
      </w:r>
      <w:r w:rsidR="00710B92">
        <w:rPr>
          <w:spacing w:val="-4"/>
        </w:rPr>
        <w:t xml:space="preserve"> </w:t>
      </w:r>
      <w:r w:rsidRPr="005204BC">
        <w:rPr>
          <w:spacing w:val="-4"/>
        </w:rPr>
        <w:t>centrala SAP</w:t>
      </w:r>
      <w:r w:rsidR="003810CB">
        <w:rPr>
          <w:spacing w:val="-4"/>
        </w:rPr>
        <w:t xml:space="preserve"> i oddymiania CO</w:t>
      </w:r>
      <w:r w:rsidRPr="005204BC">
        <w:rPr>
          <w:spacing w:val="-4"/>
        </w:rPr>
        <w:t xml:space="preserve">, </w:t>
      </w:r>
      <w:r w:rsidR="003810CB">
        <w:rPr>
          <w:spacing w:val="-4"/>
        </w:rPr>
        <w:t>kurtyny pożarowe, zasilacz pożarowy.</w:t>
      </w:r>
    </w:p>
    <w:p w:rsidR="005204BC" w:rsidRDefault="005204BC" w:rsidP="005204BC">
      <w:pPr>
        <w:shd w:val="clear" w:color="auto" w:fill="FFFFFF"/>
        <w:ind w:left="10" w:firstLine="557"/>
        <w:jc w:val="both"/>
        <w:rPr>
          <w:spacing w:val="-1"/>
        </w:rPr>
      </w:pPr>
    </w:p>
    <w:p w:rsidR="00834088" w:rsidRPr="007556C2" w:rsidRDefault="00834088" w:rsidP="005020B1">
      <w:pPr>
        <w:pStyle w:val="Nagwek1"/>
        <w:widowControl w:val="0"/>
        <w:numPr>
          <w:ilvl w:val="1"/>
          <w:numId w:val="6"/>
        </w:numPr>
        <w:suppressAutoHyphens w:val="0"/>
        <w:overflowPunct/>
        <w:textAlignment w:val="auto"/>
        <w:rPr>
          <w:rFonts w:ascii="Times New Roman" w:hAnsi="Times New Roman" w:cs="Times New Roman"/>
          <w:sz w:val="24"/>
        </w:rPr>
      </w:pPr>
      <w:bookmarkStart w:id="42" w:name="_Toc303688975"/>
      <w:bookmarkStart w:id="43" w:name="_Toc32701500"/>
      <w:r w:rsidRPr="007556C2">
        <w:rPr>
          <w:rFonts w:ascii="Times New Roman" w:hAnsi="Times New Roman" w:cs="Times New Roman"/>
          <w:sz w:val="24"/>
        </w:rPr>
        <w:t>Zabezpieczenia przeciwpożarowe przejść kablowych</w:t>
      </w:r>
      <w:bookmarkEnd w:id="42"/>
      <w:bookmarkEnd w:id="43"/>
    </w:p>
    <w:p w:rsidR="00834088" w:rsidRPr="00D43ECB" w:rsidRDefault="00834088" w:rsidP="00834088">
      <w:pPr>
        <w:jc w:val="both"/>
      </w:pPr>
    </w:p>
    <w:p w:rsidR="005204BC" w:rsidRPr="005204BC" w:rsidRDefault="005204BC" w:rsidP="005204BC">
      <w:pPr>
        <w:shd w:val="clear" w:color="auto" w:fill="FFFFFF"/>
        <w:ind w:left="14" w:firstLine="553"/>
        <w:jc w:val="both"/>
        <w:rPr>
          <w:spacing w:val="-1"/>
        </w:rPr>
      </w:pPr>
      <w:r w:rsidRPr="005204BC">
        <w:rPr>
          <w:spacing w:val="-1"/>
        </w:rPr>
        <w:t xml:space="preserve">Przepusty instalacyjne przez ściany, stropy, </w:t>
      </w:r>
      <w:proofErr w:type="spellStart"/>
      <w:r w:rsidRPr="005204BC">
        <w:rPr>
          <w:spacing w:val="-1"/>
        </w:rPr>
        <w:t>itp</w:t>
      </w:r>
      <w:proofErr w:type="spellEnd"/>
      <w:r w:rsidRPr="005204BC">
        <w:rPr>
          <w:spacing w:val="-1"/>
        </w:rPr>
        <w:t xml:space="preserve"> należy uszczelnić przeciwpożarowo materiałami niepalnymi o odporności ogniowej (EI) równej klasie odporności tych przegród. Zabezpieczenie przejść kablowych w stropach i ścianach stanowiących oddzielenia przeciwpożarowe oraz ścianach o deklarowanej odporności ogniowej 30/60/120 min należy </w:t>
      </w:r>
      <w:r w:rsidRPr="005204BC">
        <w:rPr>
          <w:spacing w:val="-1"/>
        </w:rPr>
        <w:lastRenderedPageBreak/>
        <w:t>wykonywać zgodnie z dokumentacją techniczną producenta opracowaną dla określonego zastosowania, uwzględniającą polskie przepisy i wymagania aprobaty technicznej.</w:t>
      </w:r>
    </w:p>
    <w:p w:rsidR="0066544B" w:rsidRDefault="005204BC" w:rsidP="00193CE1">
      <w:pPr>
        <w:shd w:val="clear" w:color="auto" w:fill="FFFFFF"/>
        <w:ind w:left="14" w:firstLine="553"/>
        <w:jc w:val="both"/>
        <w:rPr>
          <w:spacing w:val="-1"/>
        </w:rPr>
      </w:pPr>
      <w:r w:rsidRPr="005204BC">
        <w:rPr>
          <w:spacing w:val="-1"/>
        </w:rPr>
        <w:t>Stosowane w obiekcie zabezpieczenia powinny posiadać Aprobatę Techniczną ITB, Certyfikat Zgodności ITB i Atest Higieniczny PZH. Przejście należy oznakować tabliczką znamionową.</w:t>
      </w:r>
    </w:p>
    <w:p w:rsidR="002D622F" w:rsidRPr="00193CE1" w:rsidRDefault="002D622F" w:rsidP="00193CE1">
      <w:pPr>
        <w:shd w:val="clear" w:color="auto" w:fill="FFFFFF"/>
        <w:ind w:left="14" w:firstLine="553"/>
        <w:jc w:val="both"/>
      </w:pPr>
    </w:p>
    <w:p w:rsidR="007D5ED3" w:rsidRPr="007556C2" w:rsidRDefault="007D5ED3" w:rsidP="005020B1">
      <w:pPr>
        <w:pStyle w:val="Nagwek1"/>
        <w:widowControl w:val="0"/>
        <w:numPr>
          <w:ilvl w:val="1"/>
          <w:numId w:val="6"/>
        </w:numPr>
        <w:suppressAutoHyphens w:val="0"/>
        <w:overflowPunct/>
        <w:textAlignment w:val="auto"/>
        <w:rPr>
          <w:rFonts w:ascii="Times New Roman" w:hAnsi="Times New Roman" w:cs="Times New Roman"/>
          <w:sz w:val="24"/>
        </w:rPr>
      </w:pPr>
      <w:bookmarkStart w:id="44" w:name="_Toc353878082"/>
      <w:bookmarkStart w:id="45" w:name="_Toc32701501"/>
      <w:r w:rsidRPr="007556C2">
        <w:rPr>
          <w:rFonts w:ascii="Times New Roman" w:hAnsi="Times New Roman" w:cs="Times New Roman"/>
          <w:sz w:val="24"/>
        </w:rPr>
        <w:t>Rozdział energii elektrycznej</w:t>
      </w:r>
      <w:bookmarkEnd w:id="44"/>
      <w:bookmarkEnd w:id="45"/>
    </w:p>
    <w:p w:rsidR="007D5ED3" w:rsidRPr="007556C2" w:rsidRDefault="007D5ED3" w:rsidP="007D5ED3">
      <w:pPr>
        <w:jc w:val="both"/>
        <w:rPr>
          <w:sz w:val="22"/>
          <w:szCs w:val="22"/>
        </w:rPr>
      </w:pPr>
    </w:p>
    <w:p w:rsidR="007D5ED3" w:rsidRPr="007556C2" w:rsidRDefault="007D5ED3" w:rsidP="005020B1">
      <w:pPr>
        <w:pStyle w:val="Nagwek1"/>
        <w:widowControl w:val="0"/>
        <w:numPr>
          <w:ilvl w:val="2"/>
          <w:numId w:val="6"/>
        </w:numPr>
        <w:suppressAutoHyphens w:val="0"/>
        <w:overflowPunct/>
        <w:textAlignment w:val="auto"/>
        <w:rPr>
          <w:rFonts w:ascii="Times New Roman" w:hAnsi="Times New Roman" w:cs="Times New Roman"/>
          <w:sz w:val="24"/>
        </w:rPr>
      </w:pPr>
      <w:bookmarkStart w:id="46" w:name="_Toc353878083"/>
      <w:bookmarkStart w:id="47" w:name="_Toc32701502"/>
      <w:r w:rsidRPr="007556C2">
        <w:rPr>
          <w:rFonts w:ascii="Times New Roman" w:hAnsi="Times New Roman" w:cs="Times New Roman"/>
          <w:sz w:val="24"/>
        </w:rPr>
        <w:t>Struktura</w:t>
      </w:r>
      <w:bookmarkEnd w:id="46"/>
      <w:bookmarkEnd w:id="47"/>
    </w:p>
    <w:p w:rsidR="007D5ED3" w:rsidRPr="000675EE" w:rsidRDefault="007D5ED3" w:rsidP="007D5ED3">
      <w:pPr>
        <w:jc w:val="both"/>
      </w:pPr>
    </w:p>
    <w:p w:rsidR="007D5ED3" w:rsidRPr="000675EE" w:rsidRDefault="007D5ED3" w:rsidP="00834088">
      <w:pPr>
        <w:shd w:val="clear" w:color="auto" w:fill="FFFFFF"/>
        <w:ind w:left="5" w:firstLine="562"/>
        <w:jc w:val="both"/>
      </w:pPr>
      <w:r w:rsidRPr="000675EE">
        <w:rPr>
          <w:spacing w:val="-2"/>
        </w:rPr>
        <w:t>Projektowane linie zasilające wykonane będą z zastosowaniem kabli z izolacją na 0,6/1 kV i</w:t>
      </w:r>
      <w:r>
        <w:t xml:space="preserve"> przewodów z izolacją na 7</w:t>
      </w:r>
      <w:r w:rsidRPr="000675EE">
        <w:t>50/750V o przekrojach określonych na schemacie. Wszystkie</w:t>
      </w:r>
    </w:p>
    <w:p w:rsidR="007D5ED3" w:rsidRPr="000675EE" w:rsidRDefault="007D5ED3" w:rsidP="007D5ED3">
      <w:pPr>
        <w:shd w:val="clear" w:color="auto" w:fill="FFFFFF"/>
        <w:ind w:left="14"/>
        <w:jc w:val="both"/>
      </w:pPr>
      <w:r w:rsidRPr="000675EE">
        <w:rPr>
          <w:spacing w:val="-2"/>
        </w:rPr>
        <w:t xml:space="preserve">kable i przewody z </w:t>
      </w:r>
      <w:r w:rsidR="00834088">
        <w:rPr>
          <w:spacing w:val="-2"/>
        </w:rPr>
        <w:t>ż</w:t>
      </w:r>
      <w:r w:rsidRPr="000675EE">
        <w:rPr>
          <w:spacing w:val="-2"/>
        </w:rPr>
        <w:t>yłami miedzianymi.</w:t>
      </w:r>
    </w:p>
    <w:p w:rsidR="007D5ED3" w:rsidRPr="000675EE" w:rsidRDefault="007D5ED3" w:rsidP="007D5ED3">
      <w:pPr>
        <w:shd w:val="clear" w:color="auto" w:fill="FFFFFF"/>
        <w:ind w:left="14" w:firstLine="553"/>
        <w:jc w:val="both"/>
      </w:pPr>
      <w:r w:rsidRPr="000675EE">
        <w:t>Budowa i właściwości układanych kabli i przewodów powinny być zgodne z</w:t>
      </w:r>
      <w:r>
        <w:t xml:space="preserve"> </w:t>
      </w:r>
      <w:r w:rsidRPr="000675EE">
        <w:rPr>
          <w:spacing w:val="-1"/>
        </w:rPr>
        <w:t>postanowieniami norm względnie warunkami technicznymi producentów kabli i przewodów.</w:t>
      </w:r>
    </w:p>
    <w:p w:rsidR="007D5ED3" w:rsidRPr="000675EE" w:rsidRDefault="007D5ED3" w:rsidP="007D5ED3">
      <w:pPr>
        <w:shd w:val="clear" w:color="auto" w:fill="FFFFFF"/>
        <w:ind w:left="14" w:firstLine="553"/>
        <w:jc w:val="both"/>
      </w:pPr>
      <w:r w:rsidRPr="000675EE">
        <w:t>Przy układaniu kabli stosować się do wymagań d</w:t>
      </w:r>
      <w:r>
        <w:t xml:space="preserve">otyczących minimalnych promieni </w:t>
      </w:r>
      <w:r w:rsidRPr="000675EE">
        <w:t>łuku</w:t>
      </w:r>
      <w:r>
        <w:t xml:space="preserve"> </w:t>
      </w:r>
      <w:r w:rsidRPr="000675EE">
        <w:rPr>
          <w:spacing w:val="-1"/>
        </w:rPr>
        <w:t>załomów określonych w danych technicznych kabli.</w:t>
      </w:r>
    </w:p>
    <w:p w:rsidR="007D5ED3" w:rsidRPr="000675EE" w:rsidRDefault="007D5ED3" w:rsidP="007D5ED3">
      <w:pPr>
        <w:shd w:val="clear" w:color="auto" w:fill="FFFFFF"/>
        <w:ind w:left="10" w:firstLine="557"/>
        <w:jc w:val="both"/>
      </w:pPr>
      <w:r w:rsidRPr="000675EE">
        <w:t>Przewody układane będą w korytkach kablowych mocowanych do ścian i stropów</w:t>
      </w:r>
      <w:r>
        <w:t>.</w:t>
      </w:r>
    </w:p>
    <w:p w:rsidR="007D5ED3" w:rsidRPr="000675EE" w:rsidRDefault="007D5ED3" w:rsidP="007D5ED3">
      <w:pPr>
        <w:shd w:val="clear" w:color="auto" w:fill="FFFFFF"/>
        <w:ind w:left="19" w:firstLine="548"/>
        <w:jc w:val="both"/>
      </w:pPr>
      <w:r w:rsidRPr="000675EE">
        <w:rPr>
          <w:spacing w:val="-1"/>
        </w:rPr>
        <w:t>Przy rozprowadzaniu instalacji elektrycznych silnoprądowych i teletechnicznych należy</w:t>
      </w:r>
    </w:p>
    <w:p w:rsidR="007D5ED3" w:rsidRDefault="007D5ED3" w:rsidP="007948D2">
      <w:pPr>
        <w:shd w:val="clear" w:color="auto" w:fill="FFFFFF"/>
        <w:ind w:left="5"/>
        <w:jc w:val="both"/>
        <w:rPr>
          <w:spacing w:val="-1"/>
        </w:rPr>
      </w:pPr>
      <w:r w:rsidRPr="000675EE">
        <w:rPr>
          <w:spacing w:val="-1"/>
        </w:rPr>
        <w:t>spełnić warunki separacji obu instalacji.</w:t>
      </w:r>
    </w:p>
    <w:p w:rsidR="0034458C" w:rsidRDefault="0034458C" w:rsidP="007948D2">
      <w:pPr>
        <w:shd w:val="clear" w:color="auto" w:fill="FFFFFF"/>
        <w:ind w:left="5"/>
        <w:jc w:val="both"/>
        <w:rPr>
          <w:spacing w:val="-1"/>
        </w:rPr>
      </w:pPr>
    </w:p>
    <w:p w:rsidR="0034458C" w:rsidRPr="007556C2" w:rsidRDefault="0034458C" w:rsidP="005020B1">
      <w:pPr>
        <w:pStyle w:val="Nagwek1"/>
        <w:widowControl w:val="0"/>
        <w:numPr>
          <w:ilvl w:val="2"/>
          <w:numId w:val="6"/>
        </w:numPr>
        <w:suppressAutoHyphens w:val="0"/>
        <w:overflowPunct/>
        <w:textAlignment w:val="auto"/>
        <w:rPr>
          <w:rFonts w:ascii="Times New Roman" w:hAnsi="Times New Roman" w:cs="Times New Roman"/>
          <w:sz w:val="24"/>
        </w:rPr>
      </w:pPr>
      <w:bookmarkStart w:id="48" w:name="_Toc32701503"/>
      <w:r>
        <w:rPr>
          <w:rFonts w:ascii="Times New Roman" w:hAnsi="Times New Roman" w:cs="Times New Roman"/>
          <w:sz w:val="24"/>
        </w:rPr>
        <w:t>Rozdzielnia główna TG</w:t>
      </w:r>
      <w:bookmarkEnd w:id="48"/>
    </w:p>
    <w:p w:rsidR="0034458C" w:rsidRDefault="0034458C" w:rsidP="0034458C">
      <w:pPr>
        <w:shd w:val="clear" w:color="auto" w:fill="FFFFFF"/>
        <w:jc w:val="both"/>
        <w:rPr>
          <w:spacing w:val="-1"/>
        </w:rPr>
      </w:pPr>
    </w:p>
    <w:p w:rsidR="0034458C" w:rsidRPr="0034458C" w:rsidRDefault="0034458C" w:rsidP="0034458C">
      <w:pPr>
        <w:shd w:val="clear" w:color="auto" w:fill="FFFFFF"/>
        <w:ind w:left="5" w:firstLine="562"/>
        <w:jc w:val="both"/>
        <w:rPr>
          <w:spacing w:val="-1"/>
        </w:rPr>
      </w:pPr>
      <w:r w:rsidRPr="0034458C">
        <w:rPr>
          <w:spacing w:val="-1"/>
        </w:rPr>
        <w:t xml:space="preserve">Zastosowano rozdzielnice wnętrzowe produkcji </w:t>
      </w:r>
      <w:r>
        <w:rPr>
          <w:spacing w:val="-1"/>
        </w:rPr>
        <w:t>Hager</w:t>
      </w:r>
      <w:r w:rsidRPr="0034458C">
        <w:rPr>
          <w:spacing w:val="-1"/>
        </w:rPr>
        <w:t>.</w:t>
      </w:r>
      <w:r>
        <w:rPr>
          <w:spacing w:val="-1"/>
        </w:rPr>
        <w:t xml:space="preserve"> </w:t>
      </w:r>
      <w:r w:rsidRPr="0034458C">
        <w:rPr>
          <w:spacing w:val="-1"/>
        </w:rPr>
        <w:t xml:space="preserve">Rozdzielnica z blachy stalowej malowanej lakierem proszkowym, </w:t>
      </w:r>
      <w:r>
        <w:rPr>
          <w:spacing w:val="-1"/>
        </w:rPr>
        <w:t>wisząca</w:t>
      </w:r>
      <w:r w:rsidRPr="0034458C">
        <w:rPr>
          <w:spacing w:val="-1"/>
        </w:rPr>
        <w:t>, w wykonaniu</w:t>
      </w:r>
      <w:r>
        <w:rPr>
          <w:spacing w:val="-1"/>
        </w:rPr>
        <w:t xml:space="preserve"> </w:t>
      </w:r>
      <w:r w:rsidRPr="0034458C">
        <w:rPr>
          <w:spacing w:val="-1"/>
        </w:rPr>
        <w:t>przyściennym. Kolor – RAL 7035 jasno szary lub zgodnie z wytycznymi Zamawiającego.</w:t>
      </w:r>
    </w:p>
    <w:p w:rsidR="0034458C" w:rsidRDefault="0034458C" w:rsidP="0034458C">
      <w:pPr>
        <w:shd w:val="clear" w:color="auto" w:fill="FFFFFF"/>
        <w:ind w:left="5" w:firstLine="562"/>
        <w:jc w:val="both"/>
        <w:rPr>
          <w:spacing w:val="-1"/>
        </w:rPr>
      </w:pPr>
      <w:r w:rsidRPr="0034458C">
        <w:rPr>
          <w:spacing w:val="-1"/>
        </w:rPr>
        <w:t>System o budowie modułowej, wykonany z modułów przetestowanych badaniami typu zgodnie</w:t>
      </w:r>
      <w:r>
        <w:rPr>
          <w:spacing w:val="-1"/>
        </w:rPr>
        <w:t xml:space="preserve"> </w:t>
      </w:r>
      <w:r w:rsidRPr="0034458C">
        <w:rPr>
          <w:spacing w:val="-1"/>
        </w:rPr>
        <w:t>z PN-EN 60439-1.</w:t>
      </w:r>
    </w:p>
    <w:p w:rsidR="0034458C" w:rsidRPr="00DB2780" w:rsidRDefault="0034458C" w:rsidP="0034458C">
      <w:pPr>
        <w:shd w:val="clear" w:color="auto" w:fill="FFFFFF"/>
        <w:ind w:left="5" w:firstLine="562"/>
        <w:jc w:val="both"/>
        <w:rPr>
          <w:b/>
          <w:spacing w:val="-1"/>
        </w:rPr>
      </w:pPr>
      <w:r w:rsidRPr="00DB2780">
        <w:rPr>
          <w:b/>
          <w:spacing w:val="-1"/>
        </w:rPr>
        <w:t xml:space="preserve">Dobudowy nowej tablicy elektrycznej należy wykorzystać aparaturę zabezpieczającą z istniejącej tablicy takie jak: wyłącznik główny z cewką wybijakową, ochronniki B+C, przekładniki prądowe 200/5A, analizator parametrów sieci, rozłączniki bezpiecznikowe. Pozostałe elementy rozdzielni zgodnie z rysunkiem PW-E-02. </w:t>
      </w:r>
    </w:p>
    <w:p w:rsidR="003810CB" w:rsidRPr="007948D2" w:rsidRDefault="003810CB" w:rsidP="007948D2">
      <w:pPr>
        <w:shd w:val="clear" w:color="auto" w:fill="FFFFFF"/>
        <w:ind w:left="5"/>
        <w:jc w:val="both"/>
        <w:rPr>
          <w:spacing w:val="-7"/>
        </w:rPr>
      </w:pPr>
    </w:p>
    <w:p w:rsidR="007D5ED3" w:rsidRPr="007556C2" w:rsidRDefault="007D5ED3" w:rsidP="005020B1">
      <w:pPr>
        <w:pStyle w:val="Nagwek1"/>
        <w:widowControl w:val="0"/>
        <w:numPr>
          <w:ilvl w:val="2"/>
          <w:numId w:val="6"/>
        </w:numPr>
        <w:suppressAutoHyphens w:val="0"/>
        <w:overflowPunct/>
        <w:textAlignment w:val="auto"/>
        <w:rPr>
          <w:rFonts w:ascii="Times New Roman" w:hAnsi="Times New Roman" w:cs="Times New Roman"/>
          <w:sz w:val="24"/>
        </w:rPr>
      </w:pPr>
      <w:bookmarkStart w:id="49" w:name="_Toc353878085"/>
      <w:bookmarkStart w:id="50" w:name="_Toc32701504"/>
      <w:r w:rsidRPr="007556C2">
        <w:rPr>
          <w:rFonts w:ascii="Times New Roman" w:hAnsi="Times New Roman" w:cs="Times New Roman"/>
          <w:sz w:val="24"/>
        </w:rPr>
        <w:t xml:space="preserve">Rozdzielnice </w:t>
      </w:r>
      <w:bookmarkEnd w:id="49"/>
      <w:r w:rsidRPr="007556C2">
        <w:rPr>
          <w:rFonts w:ascii="Times New Roman" w:hAnsi="Times New Roman" w:cs="Times New Roman"/>
          <w:sz w:val="24"/>
        </w:rPr>
        <w:t>lokalne</w:t>
      </w:r>
      <w:bookmarkEnd w:id="50"/>
      <w:r w:rsidRPr="007556C2">
        <w:rPr>
          <w:rFonts w:ascii="Times New Roman" w:hAnsi="Times New Roman" w:cs="Times New Roman"/>
          <w:sz w:val="24"/>
        </w:rPr>
        <w:t xml:space="preserve"> </w:t>
      </w:r>
    </w:p>
    <w:p w:rsidR="007D5ED3" w:rsidRPr="00D43ECB" w:rsidRDefault="007D5ED3" w:rsidP="007D5ED3">
      <w:pPr>
        <w:jc w:val="both"/>
      </w:pPr>
    </w:p>
    <w:p w:rsidR="007D5ED3" w:rsidRPr="000675EE" w:rsidRDefault="00120F79" w:rsidP="007D5ED3">
      <w:pPr>
        <w:shd w:val="clear" w:color="auto" w:fill="FFFFFF"/>
        <w:ind w:left="14" w:firstLine="553"/>
        <w:jc w:val="both"/>
      </w:pPr>
      <w:r>
        <w:rPr>
          <w:spacing w:val="-1"/>
        </w:rPr>
        <w:t>Do budowy tablic lokalny</w:t>
      </w:r>
      <w:r w:rsidR="003810CB">
        <w:rPr>
          <w:spacing w:val="-1"/>
        </w:rPr>
        <w:t>ch</w:t>
      </w:r>
      <w:r>
        <w:rPr>
          <w:spacing w:val="-1"/>
        </w:rPr>
        <w:t xml:space="preserve"> zastosować o</w:t>
      </w:r>
      <w:r w:rsidR="007D5ED3" w:rsidRPr="000675EE">
        <w:rPr>
          <w:spacing w:val="-1"/>
        </w:rPr>
        <w:t xml:space="preserve">budowy </w:t>
      </w:r>
      <w:r w:rsidR="007D5ED3">
        <w:rPr>
          <w:spacing w:val="-1"/>
        </w:rPr>
        <w:t>natynkowe</w:t>
      </w:r>
      <w:r>
        <w:rPr>
          <w:spacing w:val="-1"/>
        </w:rPr>
        <w:t xml:space="preserve"> i podtynkowe</w:t>
      </w:r>
      <w:r w:rsidR="007D5ED3" w:rsidRPr="000675EE">
        <w:rPr>
          <w:spacing w:val="-1"/>
        </w:rPr>
        <w:t xml:space="preserve"> o stopniu ochrony zależnym od miejsca lokalizacji.</w:t>
      </w:r>
    </w:p>
    <w:p w:rsidR="007D5ED3" w:rsidRPr="000675EE" w:rsidRDefault="007D5ED3" w:rsidP="007D5ED3">
      <w:pPr>
        <w:shd w:val="clear" w:color="auto" w:fill="FFFFFF"/>
        <w:ind w:left="24" w:firstLine="543"/>
        <w:jc w:val="both"/>
      </w:pPr>
      <w:r w:rsidRPr="000675EE">
        <w:t>Instalowana  aparatura  musi  spełniać wymagania  odpowiednich  norm   określających</w:t>
      </w:r>
      <w:r>
        <w:t xml:space="preserve"> </w:t>
      </w:r>
      <w:r w:rsidRPr="000675EE">
        <w:t>szczegółowe wymagania w zakresie badań, cechowania, budowy, prób trwałości i prób</w:t>
      </w:r>
      <w:r>
        <w:t xml:space="preserve"> </w:t>
      </w:r>
      <w:r w:rsidRPr="000675EE">
        <w:t>termicznych oraz bezpieczeństwa funkcjonalnego.</w:t>
      </w:r>
    </w:p>
    <w:p w:rsidR="007D5ED3" w:rsidRPr="000675EE" w:rsidRDefault="007D5ED3" w:rsidP="007D5ED3">
      <w:pPr>
        <w:shd w:val="clear" w:color="auto" w:fill="FFFFFF"/>
        <w:ind w:left="10" w:firstLine="557"/>
        <w:jc w:val="both"/>
      </w:pPr>
      <w:r w:rsidRPr="000675EE">
        <w:t>Stosować obudowy przystosowane do zabudowy aparatury modułowej i umożliwiające ich</w:t>
      </w:r>
      <w:r>
        <w:t xml:space="preserve"> </w:t>
      </w:r>
      <w:r w:rsidRPr="000675EE">
        <w:t>wzajemne konfigurowanie w zestawy.</w:t>
      </w:r>
    </w:p>
    <w:p w:rsidR="007D5ED3" w:rsidRPr="000675EE" w:rsidRDefault="007D5ED3" w:rsidP="007D5ED3">
      <w:pPr>
        <w:shd w:val="clear" w:color="auto" w:fill="FFFFFF"/>
        <w:ind w:left="5" w:firstLine="562"/>
        <w:jc w:val="both"/>
      </w:pPr>
      <w:r w:rsidRPr="000675EE">
        <w:t>Wszystkie rozdzielnice i tablice muszą być zaopatrzone w schematy zasadnicze zasilania,</w:t>
      </w:r>
      <w:r>
        <w:t xml:space="preserve"> </w:t>
      </w:r>
      <w:r w:rsidRPr="000675EE">
        <w:rPr>
          <w:spacing w:val="-2"/>
        </w:rPr>
        <w:t>sterowania i sygnalizacji.</w:t>
      </w:r>
    </w:p>
    <w:p w:rsidR="007D5ED3" w:rsidRDefault="007D5ED3" w:rsidP="007D5ED3">
      <w:pPr>
        <w:shd w:val="clear" w:color="auto" w:fill="FFFFFF"/>
        <w:ind w:left="5" w:firstLine="562"/>
        <w:jc w:val="both"/>
        <w:rPr>
          <w:spacing w:val="-2"/>
        </w:rPr>
      </w:pPr>
      <w:r w:rsidRPr="000675EE">
        <w:t>Wielkość rozdzielnicy należy dobrać uwzględniając przynajmniej 25% rezerwę miejsca dla</w:t>
      </w:r>
      <w:r>
        <w:t xml:space="preserve"> </w:t>
      </w:r>
      <w:r w:rsidRPr="000675EE">
        <w:rPr>
          <w:spacing w:val="-2"/>
        </w:rPr>
        <w:t>późniejszej rozbudowy.</w:t>
      </w:r>
    </w:p>
    <w:p w:rsidR="007D5ED3" w:rsidRDefault="007D5ED3" w:rsidP="007D5ED3">
      <w:pPr>
        <w:shd w:val="clear" w:color="auto" w:fill="FFFFFF"/>
        <w:ind w:left="6" w:firstLine="561"/>
        <w:jc w:val="both"/>
        <w:rPr>
          <w:spacing w:val="-2"/>
        </w:rPr>
      </w:pPr>
      <w:r w:rsidRPr="00513E8C">
        <w:t xml:space="preserve">W tablicach należy zabudować takie elementy jak: rozłącznik główny, wyłączniki nadprądowe, wyłączniki różnicowoprądowe, lampki sygnalizacyjne, przekaźniki impulsowe do załączania oświetlenia, rozłączniki bezpiecznikowe, oraz ogranicznik przepięć klasy C. Kable i przewody należy doprowadzić do </w:t>
      </w:r>
      <w:r w:rsidR="00950FD9">
        <w:t>w rurkach instalacyjnych</w:t>
      </w:r>
      <w:r w:rsidRPr="00513E8C">
        <w:t xml:space="preserve"> przez otwory pomiędzy elementami konstrukcyjnymi obudowy. </w:t>
      </w:r>
      <w:r w:rsidRPr="00513E8C">
        <w:rPr>
          <w:bCs/>
        </w:rPr>
        <w:t xml:space="preserve">Przewody oraz części będące pod napięciem (także </w:t>
      </w:r>
      <w:r w:rsidRPr="00513E8C">
        <w:rPr>
          <w:bCs/>
        </w:rPr>
        <w:lastRenderedPageBreak/>
        <w:t>przewody neutralne i ochronne) powinny być maskowane i niedostępne dla ludzi. Wszystkie zabezpieczenia powinny być opisane, by umożliwić łatwą identyfikację obwodu przez użytkownika</w:t>
      </w:r>
      <w:r w:rsidRPr="005926D4">
        <w:rPr>
          <w:bCs/>
        </w:rPr>
        <w:t>.</w:t>
      </w:r>
    </w:p>
    <w:p w:rsidR="00374819" w:rsidRDefault="00374819" w:rsidP="005C4336">
      <w:pPr>
        <w:shd w:val="clear" w:color="auto" w:fill="FFFFFF"/>
        <w:ind w:left="10" w:firstLine="557"/>
        <w:jc w:val="both"/>
        <w:rPr>
          <w:spacing w:val="-1"/>
        </w:rPr>
      </w:pPr>
    </w:p>
    <w:p w:rsidR="005C4336" w:rsidRPr="007556C2" w:rsidRDefault="005C4336" w:rsidP="005020B1">
      <w:pPr>
        <w:pStyle w:val="Nagwek1"/>
        <w:widowControl w:val="0"/>
        <w:numPr>
          <w:ilvl w:val="1"/>
          <w:numId w:val="6"/>
        </w:numPr>
        <w:suppressAutoHyphens w:val="0"/>
        <w:overflowPunct/>
        <w:textAlignment w:val="auto"/>
        <w:rPr>
          <w:rFonts w:ascii="Times New Roman" w:hAnsi="Times New Roman" w:cs="Times New Roman"/>
          <w:sz w:val="24"/>
        </w:rPr>
      </w:pPr>
      <w:bookmarkStart w:id="51" w:name="_Toc32701505"/>
      <w:r w:rsidRPr="007556C2">
        <w:rPr>
          <w:rFonts w:ascii="Times New Roman" w:hAnsi="Times New Roman" w:cs="Times New Roman"/>
          <w:sz w:val="24"/>
        </w:rPr>
        <w:t>Instalacja oświetlenia</w:t>
      </w:r>
      <w:bookmarkEnd w:id="51"/>
    </w:p>
    <w:p w:rsidR="005C4336" w:rsidRPr="00F817D4" w:rsidRDefault="005C4336" w:rsidP="005C4336">
      <w:pPr>
        <w:ind w:right="-1"/>
        <w:jc w:val="both"/>
        <w:rPr>
          <w:b/>
        </w:rPr>
      </w:pPr>
    </w:p>
    <w:p w:rsidR="00950FD9" w:rsidRPr="000675EE" w:rsidRDefault="00950FD9" w:rsidP="00950FD9">
      <w:pPr>
        <w:shd w:val="clear" w:color="auto" w:fill="FFFFFF"/>
        <w:ind w:left="10" w:firstLine="557"/>
        <w:jc w:val="both"/>
      </w:pPr>
      <w:r w:rsidRPr="000675EE">
        <w:rPr>
          <w:spacing w:val="-2"/>
        </w:rPr>
        <w:t>Na rzucie przy każdej oprawie</w:t>
      </w:r>
      <w:r>
        <w:t xml:space="preserve"> </w:t>
      </w:r>
      <w:r w:rsidRPr="000675EE">
        <w:rPr>
          <w:spacing w:val="-1"/>
        </w:rPr>
        <w:t>podano adres obwodu, z którego jest zasilana.</w:t>
      </w:r>
    </w:p>
    <w:p w:rsidR="00950FD9" w:rsidRPr="003844F4" w:rsidRDefault="00950FD9" w:rsidP="003844F4">
      <w:pPr>
        <w:shd w:val="clear" w:color="auto" w:fill="FFFFFF"/>
        <w:ind w:firstLine="567"/>
        <w:jc w:val="both"/>
        <w:rPr>
          <w:spacing w:val="-5"/>
        </w:rPr>
      </w:pPr>
      <w:r w:rsidRPr="000675EE">
        <w:t xml:space="preserve">Wymagania oświetleniowe - zgodnie z normą </w:t>
      </w:r>
      <w:r w:rsidRPr="00162E9C">
        <w:rPr>
          <w:rStyle w:val="biggertext"/>
          <w:b/>
          <w:bCs/>
        </w:rPr>
        <w:t>PN-EN 12464-1:2012</w:t>
      </w:r>
      <w:r>
        <w:t xml:space="preserve"> </w:t>
      </w:r>
      <w:r w:rsidRPr="000675EE">
        <w:t>i wymaganiami Inwestora.</w:t>
      </w:r>
      <w:r>
        <w:t xml:space="preserve"> </w:t>
      </w:r>
      <w:r w:rsidRPr="000675EE">
        <w:rPr>
          <w:spacing w:val="-1"/>
        </w:rPr>
        <w:t>Średnie eksploatacyjne wartości natężenia oświetlenia w obrębie pola zadania nie powinny</w:t>
      </w:r>
      <w:r>
        <w:t xml:space="preserve"> </w:t>
      </w:r>
      <w:r w:rsidRPr="000675EE">
        <w:rPr>
          <w:spacing w:val="-5"/>
        </w:rPr>
        <w:t>być mniejsze niż:</w:t>
      </w:r>
    </w:p>
    <w:p w:rsidR="00950FD9" w:rsidRDefault="00950FD9" w:rsidP="00950FD9">
      <w:pPr>
        <w:shd w:val="clear" w:color="auto" w:fill="FFFFFF"/>
        <w:tabs>
          <w:tab w:val="left" w:pos="5678"/>
        </w:tabs>
        <w:ind w:left="480"/>
        <w:jc w:val="both"/>
        <w:rPr>
          <w:spacing w:val="-6"/>
        </w:rPr>
      </w:pPr>
      <w:r w:rsidRPr="000675EE">
        <w:rPr>
          <w:spacing w:val="-3"/>
        </w:rPr>
        <w:t>pokoje biurowe i pracownicze-</w:t>
      </w:r>
      <w:r w:rsidRPr="000675EE">
        <w:tab/>
      </w:r>
      <w:r w:rsidR="00A936C5">
        <w:t xml:space="preserve">                        </w:t>
      </w:r>
      <w:r w:rsidR="00CE634E">
        <w:rPr>
          <w:spacing w:val="-6"/>
        </w:rPr>
        <w:t>5</w:t>
      </w:r>
      <w:r>
        <w:rPr>
          <w:spacing w:val="-6"/>
        </w:rPr>
        <w:t>00</w:t>
      </w:r>
      <w:r w:rsidRPr="000675EE">
        <w:rPr>
          <w:spacing w:val="-6"/>
        </w:rPr>
        <w:t>lx,</w:t>
      </w:r>
    </w:p>
    <w:p w:rsidR="00710B92" w:rsidRPr="000675EE" w:rsidRDefault="003810CB" w:rsidP="00950FD9">
      <w:pPr>
        <w:shd w:val="clear" w:color="auto" w:fill="FFFFFF"/>
        <w:tabs>
          <w:tab w:val="left" w:pos="5678"/>
        </w:tabs>
        <w:ind w:left="480"/>
        <w:jc w:val="both"/>
      </w:pPr>
      <w:r>
        <w:rPr>
          <w:spacing w:val="-6"/>
        </w:rPr>
        <w:t xml:space="preserve">gabinety lekarskie </w:t>
      </w:r>
      <w:r w:rsidR="00710B92">
        <w:rPr>
          <w:spacing w:val="-6"/>
        </w:rPr>
        <w:t xml:space="preserve">-                                                 </w:t>
      </w:r>
      <w:r>
        <w:rPr>
          <w:spacing w:val="-6"/>
        </w:rPr>
        <w:t xml:space="preserve">                             </w:t>
      </w:r>
      <w:r w:rsidR="00710B92">
        <w:rPr>
          <w:spacing w:val="-6"/>
        </w:rPr>
        <w:t xml:space="preserve">  500lx,</w:t>
      </w:r>
    </w:p>
    <w:p w:rsidR="00950FD9" w:rsidRPr="000675EE" w:rsidRDefault="00950FD9" w:rsidP="00950FD9">
      <w:pPr>
        <w:shd w:val="clear" w:color="auto" w:fill="FFFFFF"/>
        <w:tabs>
          <w:tab w:val="left" w:pos="5693"/>
        </w:tabs>
        <w:ind w:left="480"/>
        <w:jc w:val="both"/>
      </w:pPr>
      <w:r w:rsidRPr="000675EE">
        <w:rPr>
          <w:spacing w:val="-3"/>
        </w:rPr>
        <w:t>strefy komunikacji i korytarze-</w:t>
      </w:r>
      <w:r w:rsidRPr="000675EE">
        <w:tab/>
      </w:r>
      <w:r w:rsidR="00A936C5">
        <w:t xml:space="preserve">                        </w:t>
      </w:r>
      <w:r w:rsidR="00A936C5">
        <w:rPr>
          <w:spacing w:val="-8"/>
        </w:rPr>
        <w:t>100</w:t>
      </w:r>
      <w:r w:rsidRPr="000675EE">
        <w:rPr>
          <w:spacing w:val="-8"/>
        </w:rPr>
        <w:t>lx,</w:t>
      </w:r>
    </w:p>
    <w:p w:rsidR="00950FD9" w:rsidRPr="000675EE" w:rsidRDefault="00950FD9" w:rsidP="00950FD9">
      <w:pPr>
        <w:shd w:val="clear" w:color="auto" w:fill="FFFFFF"/>
        <w:tabs>
          <w:tab w:val="left" w:pos="480"/>
          <w:tab w:val="left" w:pos="5674"/>
        </w:tabs>
        <w:jc w:val="both"/>
      </w:pPr>
      <w:r w:rsidRPr="000675EE">
        <w:tab/>
      </w:r>
      <w:r w:rsidRPr="000675EE">
        <w:rPr>
          <w:spacing w:val="-4"/>
        </w:rPr>
        <w:t>szatnie-</w:t>
      </w:r>
      <w:r w:rsidRPr="000675EE">
        <w:tab/>
      </w:r>
      <w:r>
        <w:t xml:space="preserve"> </w:t>
      </w:r>
      <w:r w:rsidR="00A936C5">
        <w:t xml:space="preserve">                        </w:t>
      </w:r>
      <w:r w:rsidR="00A936C5">
        <w:rPr>
          <w:spacing w:val="-5"/>
        </w:rPr>
        <w:t>200</w:t>
      </w:r>
      <w:r w:rsidRPr="000675EE">
        <w:rPr>
          <w:spacing w:val="-5"/>
        </w:rPr>
        <w:t>lx,</w:t>
      </w:r>
    </w:p>
    <w:p w:rsidR="00950FD9" w:rsidRPr="000675EE" w:rsidRDefault="00950FD9" w:rsidP="00A936C5">
      <w:pPr>
        <w:shd w:val="clear" w:color="auto" w:fill="FFFFFF"/>
        <w:tabs>
          <w:tab w:val="left" w:pos="5640"/>
        </w:tabs>
        <w:ind w:left="485"/>
        <w:jc w:val="both"/>
      </w:pPr>
      <w:r w:rsidRPr="000675EE">
        <w:rPr>
          <w:spacing w:val="-2"/>
        </w:rPr>
        <w:t>umywalnie, łazienki, toalety w obszarach</w:t>
      </w:r>
      <w:r w:rsidR="00A936C5" w:rsidRPr="00A936C5">
        <w:rPr>
          <w:spacing w:val="-1"/>
        </w:rPr>
        <w:t xml:space="preserve"> </w:t>
      </w:r>
      <w:r w:rsidR="00A936C5" w:rsidRPr="000675EE">
        <w:rPr>
          <w:spacing w:val="-1"/>
        </w:rPr>
        <w:t>ogólnie dostępnych</w:t>
      </w:r>
      <w:r w:rsidR="00A936C5" w:rsidRPr="000675EE">
        <w:rPr>
          <w:spacing w:val="-2"/>
        </w:rPr>
        <w:t xml:space="preserve"> </w:t>
      </w:r>
      <w:r w:rsidRPr="000675EE">
        <w:rPr>
          <w:spacing w:val="-2"/>
        </w:rPr>
        <w:t>-</w:t>
      </w:r>
      <w:r w:rsidRPr="000675EE">
        <w:tab/>
      </w:r>
      <w:r w:rsidR="00A936C5">
        <w:t xml:space="preserve"> </w:t>
      </w:r>
      <w:r>
        <w:t xml:space="preserve"> </w:t>
      </w:r>
      <w:r w:rsidR="00A936C5">
        <w:rPr>
          <w:spacing w:val="-1"/>
        </w:rPr>
        <w:t>200</w:t>
      </w:r>
      <w:r>
        <w:rPr>
          <w:spacing w:val="-1"/>
        </w:rPr>
        <w:t>lx</w:t>
      </w:r>
      <w:r w:rsidRPr="000675EE">
        <w:rPr>
          <w:spacing w:val="-1"/>
        </w:rPr>
        <w:t>,</w:t>
      </w:r>
    </w:p>
    <w:p w:rsidR="00950FD9" w:rsidRPr="00CE634E" w:rsidRDefault="00950FD9" w:rsidP="00CE634E">
      <w:pPr>
        <w:shd w:val="clear" w:color="auto" w:fill="FFFFFF"/>
        <w:tabs>
          <w:tab w:val="left" w:pos="5640"/>
        </w:tabs>
        <w:ind w:left="485"/>
        <w:jc w:val="both"/>
        <w:rPr>
          <w:spacing w:val="-8"/>
        </w:rPr>
      </w:pPr>
      <w:r w:rsidRPr="000675EE">
        <w:rPr>
          <w:spacing w:val="-4"/>
        </w:rPr>
        <w:t>magazyny-</w:t>
      </w:r>
      <w:r w:rsidRPr="000675EE">
        <w:tab/>
      </w:r>
      <w:r>
        <w:t xml:space="preserve">  </w:t>
      </w:r>
      <w:r w:rsidR="00A936C5">
        <w:t xml:space="preserve">                        </w:t>
      </w:r>
      <w:r w:rsidR="004156F0">
        <w:rPr>
          <w:spacing w:val="-8"/>
        </w:rPr>
        <w:t>2</w:t>
      </w:r>
      <w:r w:rsidR="00A936C5">
        <w:rPr>
          <w:spacing w:val="-8"/>
        </w:rPr>
        <w:t>00</w:t>
      </w:r>
      <w:r w:rsidRPr="000675EE">
        <w:rPr>
          <w:spacing w:val="-8"/>
        </w:rPr>
        <w:t>lx.</w:t>
      </w:r>
    </w:p>
    <w:p w:rsidR="00950FD9" w:rsidRPr="000675EE" w:rsidRDefault="00950FD9" w:rsidP="00950FD9">
      <w:pPr>
        <w:shd w:val="clear" w:color="auto" w:fill="FFFFFF"/>
        <w:ind w:left="10" w:firstLine="557"/>
        <w:jc w:val="both"/>
      </w:pPr>
      <w:r w:rsidRPr="000675EE">
        <w:rPr>
          <w:spacing w:val="-1"/>
        </w:rPr>
        <w:t>W miejscach stałego pobytu, eksploatacyjne natężenie oświetlenia nie powinno być</w:t>
      </w:r>
      <w:r>
        <w:t xml:space="preserve"> </w:t>
      </w:r>
      <w:r w:rsidRPr="000675EE">
        <w:rPr>
          <w:spacing w:val="-4"/>
        </w:rPr>
        <w:t>mniejsze niż 200lx.</w:t>
      </w:r>
    </w:p>
    <w:p w:rsidR="00950FD9" w:rsidRPr="000675EE" w:rsidRDefault="00950FD9" w:rsidP="00950FD9">
      <w:pPr>
        <w:shd w:val="clear" w:color="auto" w:fill="FFFFFF"/>
        <w:ind w:left="19" w:firstLine="548"/>
        <w:jc w:val="both"/>
      </w:pPr>
      <w:r w:rsidRPr="000675EE">
        <w:t xml:space="preserve">Stosowane w obiekcie oprawy oświetleniowe muszą spełniać wymagania </w:t>
      </w:r>
      <w:r w:rsidRPr="00162E9C">
        <w:t xml:space="preserve">normy </w:t>
      </w:r>
      <w:r w:rsidRPr="00162E9C">
        <w:rPr>
          <w:rStyle w:val="biggertext"/>
          <w:b/>
          <w:bCs/>
        </w:rPr>
        <w:t>PN-EN 60598-1:2011</w:t>
      </w:r>
      <w:r w:rsidRPr="00162E9C">
        <w:t xml:space="preserve"> </w:t>
      </w:r>
      <w:r w:rsidRPr="00162E9C">
        <w:rPr>
          <w:spacing w:val="-1"/>
        </w:rPr>
        <w:t>oraz wymagania szczegółowe określone dla typów</w:t>
      </w:r>
      <w:r w:rsidRPr="00162E9C">
        <w:t xml:space="preserve"> </w:t>
      </w:r>
      <w:r w:rsidRPr="00162E9C">
        <w:rPr>
          <w:spacing w:val="-1"/>
        </w:rPr>
        <w:t>opraw w odpowie</w:t>
      </w:r>
      <w:r>
        <w:rPr>
          <w:spacing w:val="-1"/>
        </w:rPr>
        <w:t>dnich arkuszach normy.</w:t>
      </w:r>
    </w:p>
    <w:p w:rsidR="00950FD9" w:rsidRPr="000675EE" w:rsidRDefault="00950FD9" w:rsidP="00950FD9">
      <w:pPr>
        <w:shd w:val="clear" w:color="auto" w:fill="FFFFFF"/>
        <w:ind w:left="14" w:firstLine="553"/>
        <w:jc w:val="both"/>
      </w:pPr>
      <w:r w:rsidRPr="000675EE">
        <w:rPr>
          <w:spacing w:val="-1"/>
        </w:rPr>
        <w:t xml:space="preserve">Wszystkie oprawy ze znakiem aprobaty CE i F, wyposażone w </w:t>
      </w:r>
      <w:r w:rsidR="003844F4">
        <w:rPr>
          <w:spacing w:val="-1"/>
        </w:rPr>
        <w:t xml:space="preserve">LED-owe </w:t>
      </w:r>
      <w:r w:rsidRPr="000675EE">
        <w:rPr>
          <w:spacing w:val="-1"/>
        </w:rPr>
        <w:t xml:space="preserve">źródła światła. </w:t>
      </w:r>
      <w:r>
        <w:t xml:space="preserve"> </w:t>
      </w:r>
      <w:r w:rsidRPr="000675EE">
        <w:t>Typy i rodzaj opraw dostosowane do wymagań wynikających z polskich norm</w:t>
      </w:r>
      <w:r>
        <w:t xml:space="preserve"> </w:t>
      </w:r>
      <w:r w:rsidRPr="000675EE">
        <w:t>oświetleniowych, standardów Inwestora, wymagań architektonicznych oraz warunków</w:t>
      </w:r>
      <w:r>
        <w:t xml:space="preserve"> </w:t>
      </w:r>
      <w:r w:rsidRPr="000675EE">
        <w:rPr>
          <w:spacing w:val="-1"/>
        </w:rPr>
        <w:t>panujących w poszczególnych pomieszczeniach.</w:t>
      </w:r>
    </w:p>
    <w:p w:rsidR="00950FD9" w:rsidRPr="003844F4" w:rsidRDefault="00950FD9" w:rsidP="003844F4">
      <w:pPr>
        <w:shd w:val="clear" w:color="auto" w:fill="FFFFFF"/>
        <w:ind w:left="24" w:firstLine="543"/>
        <w:jc w:val="both"/>
      </w:pPr>
      <w:r w:rsidRPr="000675EE">
        <w:rPr>
          <w:spacing w:val="-4"/>
        </w:rPr>
        <w:t>Oprawy mocowane do stropu</w:t>
      </w:r>
      <w:r w:rsidR="005F3E80">
        <w:rPr>
          <w:spacing w:val="-6"/>
        </w:rPr>
        <w:t>.</w:t>
      </w:r>
      <w:r w:rsidR="003844F4">
        <w:t xml:space="preserve"> </w:t>
      </w:r>
      <w:r w:rsidRPr="000675EE">
        <w:rPr>
          <w:spacing w:val="-4"/>
        </w:rPr>
        <w:t>W pomieszczeniach wilgotnych i technicznych p</w:t>
      </w:r>
      <w:r>
        <w:rPr>
          <w:spacing w:val="-4"/>
        </w:rPr>
        <w:t>rzewidziano oprawy hermetyczne.</w:t>
      </w:r>
    </w:p>
    <w:p w:rsidR="00950FD9" w:rsidRPr="000675EE" w:rsidRDefault="00950FD9" w:rsidP="00950FD9">
      <w:pPr>
        <w:shd w:val="clear" w:color="auto" w:fill="FFFFFF"/>
        <w:ind w:left="10" w:firstLine="557"/>
        <w:jc w:val="both"/>
      </w:pPr>
      <w:r w:rsidRPr="000675EE">
        <w:t>Typy stosowanych w obiekcie opraw oświetleniowych podano w oznaczeniach na rzutach.</w:t>
      </w:r>
      <w:r w:rsidR="003844F4">
        <w:t xml:space="preserve"> </w:t>
      </w:r>
      <w:r w:rsidRPr="000675EE">
        <w:t>Wyłączniki instalacyjne nadmiarowe zastosowane będą jako zabezpieczenie</w:t>
      </w:r>
      <w:r>
        <w:t xml:space="preserve"> </w:t>
      </w:r>
      <w:r w:rsidRPr="000675EE">
        <w:rPr>
          <w:spacing w:val="-1"/>
        </w:rPr>
        <w:t xml:space="preserve">przeciążeniowe </w:t>
      </w:r>
      <w:r>
        <w:rPr>
          <w:spacing w:val="-1"/>
        </w:rPr>
        <w:t>i zwarciowe obwodów. Ponadto każ</w:t>
      </w:r>
      <w:r w:rsidRPr="000675EE">
        <w:rPr>
          <w:spacing w:val="-1"/>
        </w:rPr>
        <w:t>dy obwód zabezpieczony zostanie</w:t>
      </w:r>
      <w:r>
        <w:t xml:space="preserve"> </w:t>
      </w:r>
      <w:r w:rsidRPr="000675EE">
        <w:rPr>
          <w:spacing w:val="-1"/>
        </w:rPr>
        <w:t>wyłącznikiem różnicowoprądowym o prądzie różnicowym 30mA, stanowiącym środek</w:t>
      </w:r>
      <w:r>
        <w:t xml:space="preserve"> </w:t>
      </w:r>
      <w:r w:rsidRPr="000675EE">
        <w:rPr>
          <w:spacing w:val="-2"/>
        </w:rPr>
        <w:t>dodatkowej ochrony od porażeń i jednocześnie środek ochrony przeciwpożarowej.</w:t>
      </w:r>
      <w:r>
        <w:t xml:space="preserve"> </w:t>
      </w:r>
      <w:r w:rsidRPr="000675EE">
        <w:rPr>
          <w:spacing w:val="-1"/>
        </w:rPr>
        <w:t>Instalację oświetlenia zaprojektowano przewodami miedzianymi o przekroju</w:t>
      </w:r>
      <w:r>
        <w:t xml:space="preserve"> </w:t>
      </w:r>
      <w:r w:rsidRPr="000675EE">
        <w:rPr>
          <w:spacing w:val="-9"/>
        </w:rPr>
        <w:t>1,5 i 2,5 mm</w:t>
      </w:r>
      <w:r w:rsidRPr="000675EE">
        <w:rPr>
          <w:spacing w:val="-9"/>
          <w:vertAlign w:val="superscript"/>
        </w:rPr>
        <w:t>2</w:t>
      </w:r>
      <w:r w:rsidRPr="000675EE">
        <w:rPr>
          <w:spacing w:val="-9"/>
        </w:rPr>
        <w:t>, 750V.</w:t>
      </w:r>
    </w:p>
    <w:p w:rsidR="00950FD9" w:rsidRPr="000675EE" w:rsidRDefault="00950FD9" w:rsidP="00950FD9">
      <w:pPr>
        <w:shd w:val="clear" w:color="auto" w:fill="FFFFFF"/>
        <w:ind w:left="24" w:firstLine="543"/>
        <w:jc w:val="both"/>
      </w:pPr>
      <w:r>
        <w:rPr>
          <w:spacing w:val="-2"/>
        </w:rPr>
        <w:t>Ł</w:t>
      </w:r>
      <w:r w:rsidRPr="000675EE">
        <w:rPr>
          <w:spacing w:val="-2"/>
        </w:rPr>
        <w:t>ączniki oświetleniowe instalować na wysokości 140 cm od poziomu podłogi w odległości,</w:t>
      </w:r>
      <w:r>
        <w:t xml:space="preserve"> </w:t>
      </w:r>
      <w:r w:rsidRPr="000675EE">
        <w:t>co najmniej 50cm od rur wodnych i armatury sanitarnej. Puszki instalacyjne montować w</w:t>
      </w:r>
      <w:r>
        <w:t xml:space="preserve"> </w:t>
      </w:r>
      <w:r w:rsidRPr="000675EE">
        <w:rPr>
          <w:spacing w:val="-1"/>
        </w:rPr>
        <w:t>odległości, co najmniej 10cm od w/w elementów.</w:t>
      </w:r>
    </w:p>
    <w:p w:rsidR="00A12F78" w:rsidRDefault="00950FD9" w:rsidP="003844F4">
      <w:pPr>
        <w:shd w:val="clear" w:color="auto" w:fill="FFFFFF"/>
        <w:ind w:left="10" w:firstLine="557"/>
        <w:jc w:val="both"/>
      </w:pPr>
      <w:r w:rsidRPr="000675EE">
        <w:t>W pomieszczeniach wilgotnych i na glazurze stosowany będzie osprzęt hermetyczny IP44.</w:t>
      </w:r>
    </w:p>
    <w:p w:rsidR="003844F4" w:rsidRDefault="003844F4" w:rsidP="003844F4">
      <w:pPr>
        <w:shd w:val="clear" w:color="auto" w:fill="FFFFFF"/>
        <w:ind w:left="10" w:firstLine="557"/>
        <w:jc w:val="both"/>
      </w:pPr>
    </w:p>
    <w:p w:rsidR="00A12F78" w:rsidRPr="007556C2" w:rsidRDefault="00A12F78" w:rsidP="005020B1">
      <w:pPr>
        <w:pStyle w:val="Nagwek1"/>
        <w:widowControl w:val="0"/>
        <w:numPr>
          <w:ilvl w:val="1"/>
          <w:numId w:val="6"/>
        </w:numPr>
        <w:suppressAutoHyphens w:val="0"/>
        <w:overflowPunct/>
        <w:textAlignment w:val="auto"/>
        <w:rPr>
          <w:rFonts w:ascii="Times New Roman" w:hAnsi="Times New Roman" w:cs="Times New Roman"/>
          <w:sz w:val="24"/>
        </w:rPr>
      </w:pPr>
      <w:bookmarkStart w:id="52" w:name="_Toc32701506"/>
      <w:r w:rsidRPr="007556C2">
        <w:rPr>
          <w:rFonts w:ascii="Times New Roman" w:hAnsi="Times New Roman" w:cs="Times New Roman"/>
          <w:sz w:val="24"/>
        </w:rPr>
        <w:t>Instalacja oświetlenia</w:t>
      </w:r>
      <w:r>
        <w:rPr>
          <w:rFonts w:ascii="Times New Roman" w:hAnsi="Times New Roman" w:cs="Times New Roman"/>
          <w:sz w:val="24"/>
        </w:rPr>
        <w:t xml:space="preserve"> korytarzy</w:t>
      </w:r>
      <w:bookmarkEnd w:id="52"/>
    </w:p>
    <w:p w:rsidR="00A12F78" w:rsidRDefault="00A12F78" w:rsidP="00A12F78">
      <w:pPr>
        <w:shd w:val="clear" w:color="auto" w:fill="FFFFFF"/>
        <w:tabs>
          <w:tab w:val="left" w:pos="5640"/>
        </w:tabs>
        <w:jc w:val="both"/>
      </w:pPr>
    </w:p>
    <w:p w:rsidR="00A12F78" w:rsidRDefault="00A12F78" w:rsidP="00A12F78">
      <w:pPr>
        <w:shd w:val="clear" w:color="auto" w:fill="FFFFFF"/>
        <w:tabs>
          <w:tab w:val="left" w:pos="5640"/>
        </w:tabs>
        <w:ind w:firstLine="485"/>
        <w:jc w:val="both"/>
      </w:pPr>
      <w:r>
        <w:t>W ciągach korytarzowych i klatkach schodowych zaprojektowano oprawy z funkcją korytarzową która pozwala dostosowywać natężenie oświetlenia do zmieniających się warunków. W praktyce automatycznie redukuje strumień świetlny oprawy ze 100% do 10%.</w:t>
      </w:r>
    </w:p>
    <w:p w:rsidR="005C4336" w:rsidRDefault="00A12F78" w:rsidP="00A12F78">
      <w:pPr>
        <w:shd w:val="clear" w:color="auto" w:fill="FFFFFF"/>
        <w:tabs>
          <w:tab w:val="left" w:pos="5640"/>
        </w:tabs>
        <w:ind w:firstLine="485"/>
        <w:jc w:val="both"/>
      </w:pPr>
      <w:r>
        <w:t>Po załączeniu napięcia na sterownik oprawy świeci ona z 10% natężeniem strumienia świetlnego. Po wykryciu przez czujnik ruchu w zadanym polu detekcji, oprawa rozświetla się do 100% strumienia świetlnego i świeci przez zadany czas. Po upływie zadanego czasu działania oprawa przechodzi w tryb energooszczędny i świeci 10% strumienia świetlnego. Na każdym piętrze i klatce schodowej należy zainstalować wyłącznik ON/OFF, aby wyłączyć całkowicie oprawę.</w:t>
      </w:r>
    </w:p>
    <w:p w:rsidR="00A12F78" w:rsidRPr="000675EE" w:rsidRDefault="00A12F78" w:rsidP="00A12F78">
      <w:pPr>
        <w:shd w:val="clear" w:color="auto" w:fill="FFFFFF"/>
        <w:tabs>
          <w:tab w:val="left" w:pos="5640"/>
        </w:tabs>
        <w:ind w:left="485"/>
        <w:jc w:val="both"/>
      </w:pPr>
    </w:p>
    <w:p w:rsidR="005C4336" w:rsidRPr="007556C2" w:rsidRDefault="005C4336" w:rsidP="005020B1">
      <w:pPr>
        <w:pStyle w:val="Nagwek1"/>
        <w:widowControl w:val="0"/>
        <w:numPr>
          <w:ilvl w:val="1"/>
          <w:numId w:val="6"/>
        </w:numPr>
        <w:suppressAutoHyphens w:val="0"/>
        <w:overflowPunct/>
        <w:textAlignment w:val="auto"/>
        <w:rPr>
          <w:rFonts w:ascii="Times New Roman" w:hAnsi="Times New Roman" w:cs="Times New Roman"/>
          <w:sz w:val="24"/>
        </w:rPr>
      </w:pPr>
      <w:bookmarkStart w:id="53" w:name="_Toc322932962"/>
      <w:bookmarkStart w:id="54" w:name="_Toc32701507"/>
      <w:r w:rsidRPr="007556C2">
        <w:rPr>
          <w:rFonts w:ascii="Times New Roman" w:hAnsi="Times New Roman" w:cs="Times New Roman"/>
          <w:sz w:val="24"/>
        </w:rPr>
        <w:lastRenderedPageBreak/>
        <w:t>Instalacja oświetlenia awaryjnego</w:t>
      </w:r>
      <w:bookmarkEnd w:id="53"/>
      <w:bookmarkEnd w:id="54"/>
    </w:p>
    <w:p w:rsidR="005C4336" w:rsidRPr="000675EE" w:rsidRDefault="005C4336" w:rsidP="005C4336">
      <w:pPr>
        <w:jc w:val="both"/>
      </w:pPr>
    </w:p>
    <w:p w:rsidR="005204BC" w:rsidRDefault="005204BC" w:rsidP="00710B92">
      <w:pPr>
        <w:shd w:val="clear" w:color="auto" w:fill="FFFFFF"/>
        <w:ind w:firstLine="426"/>
        <w:jc w:val="both"/>
      </w:pPr>
      <w:r>
        <w:t xml:space="preserve">Dokumentację wykonano w oparciu o Wytyczne Stowarzyszenia Inżynierów i Techników Pożarnictwa: SITP WP-01: 2006, które zostały pozytywnie zaopiniowane przez Komendę Główna Państwowej Straży Pożarnej pismo nr BZ-IV-0242/26/2006 z dnia 27 września 2006r. i zalecone do stosowania, jako opracowanie stanowiące zbiór wymagań poszczególnych norm i przepisów dotyczących oświetlenia awaryjnego, które może być wykorzystywane zarówno przez projektantów oświetlenia awaryjnego, jak również przez osoby uczestniczące w odbiorach tych instalacji i systemów. </w:t>
      </w:r>
    </w:p>
    <w:p w:rsidR="005204BC" w:rsidRDefault="005204BC" w:rsidP="005204BC">
      <w:pPr>
        <w:shd w:val="clear" w:color="auto" w:fill="FFFFFF"/>
        <w:ind w:firstLine="567"/>
        <w:jc w:val="both"/>
      </w:pPr>
      <w:r>
        <w:t xml:space="preserve">Zgodnie z PN-EN 1838-2005 natężenie oświetlenia w osi drogi ewakuacyjnej musi wynosić co najmniej 1 </w:t>
      </w:r>
      <w:proofErr w:type="spellStart"/>
      <w:r>
        <w:t>lux</w:t>
      </w:r>
      <w:proofErr w:type="spellEnd"/>
      <w:r>
        <w:t xml:space="preserve">. oraz 5 </w:t>
      </w:r>
      <w:proofErr w:type="spellStart"/>
      <w:r>
        <w:t>lux</w:t>
      </w:r>
      <w:proofErr w:type="spellEnd"/>
      <w:r>
        <w:t xml:space="preserve"> przy hydrantach. W strefie otwartej na niezabudowanym polu czynnym natężenie oświetlenia musi wynosić minimum 0,5lx. Stosunek Emax do Emin &lt; 40.Wymogi te muszą być również spełnione pod koniec wymaganego czasu działania oświetlenia ewakuacyjnego.</w:t>
      </w:r>
    </w:p>
    <w:p w:rsidR="005204BC" w:rsidRDefault="005204BC" w:rsidP="005204BC">
      <w:pPr>
        <w:shd w:val="clear" w:color="auto" w:fill="FFFFFF"/>
        <w:ind w:firstLine="567"/>
        <w:jc w:val="both"/>
      </w:pPr>
      <w:r>
        <w:t>Przewiduje się zastosowanie systemu opartego na indywidualnych oprawach awaryjnych. System oświetlenia awaryjnego powinien posiadać, co najmniej 1-godzinną autonomię zasilania i zapewniać wytworzenie na drodze ewakuacyjnej 50% wymaganego oświetlenia natężenia w ciągu 5s pełnego poziomu natężenia oświetlenia w ciągu 60s.</w:t>
      </w:r>
    </w:p>
    <w:p w:rsidR="005204BC" w:rsidRDefault="005204BC" w:rsidP="005204BC">
      <w:pPr>
        <w:shd w:val="clear" w:color="auto" w:fill="FFFFFF"/>
        <w:jc w:val="both"/>
      </w:pPr>
      <w:r>
        <w:t>Puszki rozgałęźne oraz oprawy oświetlenia awaryjnego należy oznaczyć kolorem Żółtym. Oprawy oznaczyć w sposób nie zakłócający wystroju wnętrza. Przewidzieć należy także odpowiednie piktogramy na oprawy kierunkowe. Oprawy oświetleniowe powinny spełniać wymagania normy PN-EN 60598-2-22:2004/A2:2010 dotyczącej układów testujących do opraw awaryjnych. System awaryjnego oświetlenia ewakuacyjnego powinien być zgodny z normą PN-EN 50172:2005</w:t>
      </w:r>
    </w:p>
    <w:p w:rsidR="004B75AD" w:rsidRDefault="005204BC" w:rsidP="005204BC">
      <w:pPr>
        <w:shd w:val="clear" w:color="auto" w:fill="FFFFFF"/>
        <w:ind w:firstLine="567"/>
        <w:jc w:val="both"/>
      </w:pPr>
      <w:r>
        <w:t>Wszystkie znaki kierunkowe oznaczające wyjścia i drogi ewakuacyjne powinny być równomierne w barwie i formacie, a luminacja tych znaków powinna być zgodna z PN-EN 1838:2005.</w:t>
      </w:r>
    </w:p>
    <w:p w:rsidR="005204BC" w:rsidRPr="00A76ACB" w:rsidRDefault="005204BC" w:rsidP="005204BC">
      <w:pPr>
        <w:shd w:val="clear" w:color="auto" w:fill="FFFFFF"/>
        <w:jc w:val="both"/>
        <w:rPr>
          <w:spacing w:val="-2"/>
        </w:rPr>
      </w:pPr>
    </w:p>
    <w:p w:rsidR="005C4336" w:rsidRPr="007556C2" w:rsidRDefault="00834088" w:rsidP="005020B1">
      <w:pPr>
        <w:pStyle w:val="Nagwek1"/>
        <w:widowControl w:val="0"/>
        <w:numPr>
          <w:ilvl w:val="1"/>
          <w:numId w:val="6"/>
        </w:numPr>
        <w:suppressAutoHyphens w:val="0"/>
        <w:overflowPunct/>
        <w:textAlignment w:val="auto"/>
        <w:rPr>
          <w:rFonts w:ascii="Times New Roman" w:hAnsi="Times New Roman" w:cs="Times New Roman"/>
          <w:sz w:val="24"/>
        </w:rPr>
      </w:pPr>
      <w:r>
        <w:rPr>
          <w:sz w:val="24"/>
        </w:rPr>
        <w:t xml:space="preserve">  </w:t>
      </w:r>
      <w:bookmarkStart w:id="55" w:name="_Toc32701508"/>
      <w:r w:rsidR="005C4336" w:rsidRPr="007556C2">
        <w:rPr>
          <w:rFonts w:ascii="Times New Roman" w:hAnsi="Times New Roman" w:cs="Times New Roman"/>
          <w:sz w:val="24"/>
        </w:rPr>
        <w:t>Instalacja gniazd wtykowych</w:t>
      </w:r>
      <w:bookmarkEnd w:id="55"/>
    </w:p>
    <w:p w:rsidR="005C4336" w:rsidRPr="000C3A4A" w:rsidRDefault="005C4336" w:rsidP="005C4336">
      <w:pPr>
        <w:ind w:right="-1"/>
        <w:jc w:val="both"/>
        <w:rPr>
          <w:b/>
        </w:rPr>
      </w:pPr>
    </w:p>
    <w:p w:rsidR="00B30EDF" w:rsidRPr="000675EE" w:rsidRDefault="00B30EDF" w:rsidP="00B30EDF">
      <w:pPr>
        <w:shd w:val="clear" w:color="auto" w:fill="FFFFFF"/>
        <w:ind w:firstLine="567"/>
        <w:jc w:val="both"/>
      </w:pPr>
      <w:r w:rsidRPr="000675EE">
        <w:t xml:space="preserve">Na rzucie przy </w:t>
      </w:r>
      <w:r w:rsidRPr="000675EE">
        <w:rPr>
          <w:spacing w:val="-1"/>
        </w:rPr>
        <w:t xml:space="preserve">każdym gnieździe wtyczkowym podano adres obwodu, z którego gniazdo jest zasilane. </w:t>
      </w:r>
      <w:r w:rsidRPr="000675EE">
        <w:t xml:space="preserve">Wyłączniki instalacyjne nadmiarowe zastosowane będą jako zabezpieczenie </w:t>
      </w:r>
      <w:r w:rsidRPr="000675EE">
        <w:rPr>
          <w:spacing w:val="-1"/>
        </w:rPr>
        <w:t xml:space="preserve">przeciążeniowe i zwarciowe obwodów. Ponadto poszczególne grupy obwodów </w:t>
      </w:r>
      <w:r w:rsidRPr="000675EE">
        <w:rPr>
          <w:spacing w:val="-2"/>
        </w:rPr>
        <w:t xml:space="preserve">zabezpieczone zostaną wyłącznikami różnicowoprądowymi o prądzie różnicowym 30mA, </w:t>
      </w:r>
      <w:r w:rsidRPr="000675EE">
        <w:rPr>
          <w:spacing w:val="-1"/>
        </w:rPr>
        <w:t xml:space="preserve">stanowiącymi środek dodatkowej ochrony od porażeń i jednocześnie środek ochrony </w:t>
      </w:r>
      <w:r w:rsidRPr="000675EE">
        <w:t>przeciwpożarowej.</w:t>
      </w:r>
    </w:p>
    <w:p w:rsidR="00B30EDF" w:rsidRPr="000675EE" w:rsidRDefault="00B30EDF" w:rsidP="00B30EDF">
      <w:pPr>
        <w:shd w:val="clear" w:color="auto" w:fill="FFFFFF"/>
        <w:ind w:left="38" w:firstLine="502"/>
        <w:jc w:val="both"/>
      </w:pPr>
      <w:r w:rsidRPr="000675EE">
        <w:rPr>
          <w:spacing w:val="-1"/>
        </w:rPr>
        <w:t>Instalację gniazd zaproj</w:t>
      </w:r>
      <w:r>
        <w:rPr>
          <w:spacing w:val="-1"/>
        </w:rPr>
        <w:t xml:space="preserve">ektowano przewodami miedzianymi </w:t>
      </w:r>
      <w:r w:rsidRPr="000675EE">
        <w:rPr>
          <w:spacing w:val="-1"/>
        </w:rPr>
        <w:t xml:space="preserve">3(5)x2,5mm²,750V. </w:t>
      </w:r>
      <w:r w:rsidRPr="000675EE">
        <w:t xml:space="preserve">Główne ciągi przewodów prowadzone będą w korytkach. </w:t>
      </w:r>
      <w:r>
        <w:t>Zejścia z korytek kablowych należy wykonać w rurach instalacyjnych.</w:t>
      </w:r>
    </w:p>
    <w:p w:rsidR="00B30EDF" w:rsidRDefault="00B30EDF" w:rsidP="00B30EDF">
      <w:pPr>
        <w:shd w:val="clear" w:color="auto" w:fill="FFFFFF"/>
        <w:ind w:left="10" w:firstLine="557"/>
        <w:jc w:val="both"/>
      </w:pPr>
      <w:r w:rsidRPr="000675EE">
        <w:t xml:space="preserve">Gniazda wtyczkowe instalowane będą w odległości, co najmniej 50cm od rur wodnych i </w:t>
      </w:r>
      <w:r w:rsidRPr="000675EE">
        <w:rPr>
          <w:spacing w:val="-1"/>
        </w:rPr>
        <w:t xml:space="preserve">armatury sanitarnej. Puszki instalacyjne montowane będą w odległości, co najmniej 10cm </w:t>
      </w:r>
      <w:r w:rsidRPr="000675EE">
        <w:t>od w/w elementów.</w:t>
      </w:r>
    </w:p>
    <w:p w:rsidR="00D53329" w:rsidRDefault="00D53329" w:rsidP="00B30EDF">
      <w:pPr>
        <w:shd w:val="clear" w:color="auto" w:fill="FFFFFF"/>
        <w:ind w:left="10" w:firstLine="557"/>
        <w:jc w:val="both"/>
      </w:pPr>
    </w:p>
    <w:p w:rsidR="00D53329" w:rsidRPr="007556C2" w:rsidRDefault="00D53329" w:rsidP="005020B1">
      <w:pPr>
        <w:pStyle w:val="Nagwek1"/>
        <w:widowControl w:val="0"/>
        <w:numPr>
          <w:ilvl w:val="1"/>
          <w:numId w:val="6"/>
        </w:numPr>
        <w:suppressAutoHyphens w:val="0"/>
        <w:overflowPunct/>
        <w:textAlignment w:val="auto"/>
        <w:rPr>
          <w:rFonts w:ascii="Times New Roman" w:hAnsi="Times New Roman" w:cs="Times New Roman"/>
          <w:sz w:val="24"/>
        </w:rPr>
      </w:pPr>
      <w:bookmarkStart w:id="56" w:name="_Toc32701509"/>
      <w:r w:rsidRPr="007556C2">
        <w:rPr>
          <w:rFonts w:ascii="Times New Roman" w:hAnsi="Times New Roman" w:cs="Times New Roman"/>
          <w:sz w:val="24"/>
        </w:rPr>
        <w:t>Instalacja gniazd komputerowych</w:t>
      </w:r>
      <w:bookmarkEnd w:id="56"/>
    </w:p>
    <w:p w:rsidR="00D53329" w:rsidRPr="00D53329" w:rsidRDefault="00D53329" w:rsidP="00D53329"/>
    <w:p w:rsidR="00D53329" w:rsidRPr="00D53329" w:rsidRDefault="00D53329" w:rsidP="00D53329">
      <w:pPr>
        <w:ind w:firstLine="540"/>
        <w:jc w:val="both"/>
      </w:pPr>
      <w:r w:rsidRPr="00D53329">
        <w:t xml:space="preserve">Poszczególne obwody komputerowe wykonać przewodami kabelkowymi typu YDY z izolacją na napięcie minimum 750V. Przewody układać w tynku i pod tynkiem zachowując odstęp </w:t>
      </w:r>
      <w:smartTag w:uri="urn:schemas-microsoft-com:office:smarttags" w:element="metricconverter">
        <w:smartTagPr>
          <w:attr w:name="ProductID" w:val="20 cm"/>
        </w:smartTagPr>
        <w:r w:rsidRPr="00D53329">
          <w:t>20 cm</w:t>
        </w:r>
      </w:smartTag>
      <w:r w:rsidRPr="00D53329">
        <w:t xml:space="preserve"> od innych instalacji teletechnicznych.</w:t>
      </w:r>
    </w:p>
    <w:p w:rsidR="00D53329" w:rsidRPr="00D53329" w:rsidRDefault="00D53329" w:rsidP="00D53329">
      <w:pPr>
        <w:ind w:firstLine="540"/>
        <w:jc w:val="both"/>
      </w:pPr>
      <w:r w:rsidRPr="00D53329">
        <w:t xml:space="preserve">Na każdym stanowisku komputerowym /SPP - standardowy punkt przyłączeniowy/ muszą być zainstalowane </w:t>
      </w:r>
      <w:r>
        <w:t>trzy</w:t>
      </w:r>
      <w:r w:rsidRPr="00D53329">
        <w:t xml:space="preserve"> gniazda wtyczkowe 230V i dwa gniazda teletechniczne RJ45.</w:t>
      </w:r>
    </w:p>
    <w:p w:rsidR="00D53329" w:rsidRPr="00D53329" w:rsidRDefault="00D53329" w:rsidP="00D53329">
      <w:pPr>
        <w:ind w:firstLine="540"/>
        <w:jc w:val="both"/>
      </w:pPr>
      <w:r w:rsidRPr="00D53329">
        <w:t>Projektuje się zestaw zmontowany w puszkach podtynkowych:</w:t>
      </w:r>
    </w:p>
    <w:p w:rsidR="00D53329" w:rsidRPr="00DB2780" w:rsidRDefault="00D53329" w:rsidP="00DB2780">
      <w:pPr>
        <w:pStyle w:val="Akapitzlist"/>
        <w:numPr>
          <w:ilvl w:val="0"/>
          <w:numId w:val="27"/>
        </w:numPr>
      </w:pPr>
      <w:r w:rsidRPr="00DB2780">
        <w:t>3 gniazd wtyczkowych 2P+Z z przesłonami i blokadą,</w:t>
      </w:r>
    </w:p>
    <w:p w:rsidR="00856D94" w:rsidRPr="00DB2780" w:rsidRDefault="00D53329" w:rsidP="00DB2780">
      <w:pPr>
        <w:pStyle w:val="Akapitzlist"/>
        <w:numPr>
          <w:ilvl w:val="0"/>
          <w:numId w:val="27"/>
        </w:numPr>
      </w:pPr>
      <w:r w:rsidRPr="00DB2780">
        <w:lastRenderedPageBreak/>
        <w:t>uchwytu zatrzaskiwanego oraz gniazda podwójnego RJ45</w:t>
      </w:r>
    </w:p>
    <w:p w:rsidR="00D53329" w:rsidRPr="00D53329" w:rsidRDefault="00D53329" w:rsidP="00D53329">
      <w:pPr>
        <w:ind w:firstLine="540"/>
        <w:jc w:val="both"/>
      </w:pPr>
      <w:r w:rsidRPr="00D53329">
        <w:t>Gniazda wtyczkowe sieci dedykowanej będą się wyraźnie różnić od gniazdek instalacji</w:t>
      </w:r>
    </w:p>
    <w:p w:rsidR="00D53329" w:rsidRPr="00D53329" w:rsidRDefault="00D53329" w:rsidP="00D53329">
      <w:pPr>
        <w:jc w:val="both"/>
      </w:pPr>
      <w:r w:rsidRPr="00D53329">
        <w:t>ogólnej /kolor czerwony/, a blokada uniemożliwi użycie wtyczek innego sprzętu niż komputerowy. Do wtyczek komputerowych założone będą specjalne klucze odblokowujące blokadę w gniazdkach. Zestaw gniazdek należy instalować na wysokości 30cm nad podłogą. Gniazda zasilane mogą być z różnych faz ale zachowana musi być zasada przyłączania przewodu fazowego do lewego zacisku patrząc na gniazdko wtyczkowe.</w:t>
      </w:r>
    </w:p>
    <w:p w:rsidR="00D53329" w:rsidRDefault="00D53329" w:rsidP="00D53329">
      <w:pPr>
        <w:shd w:val="clear" w:color="auto" w:fill="FFFFFF"/>
        <w:ind w:left="10" w:firstLine="557"/>
        <w:jc w:val="both"/>
      </w:pPr>
      <w:r w:rsidRPr="00D53329">
        <w:t xml:space="preserve">Instalację wewnętrzną sieci dedykowanej wykonać przewodem </w:t>
      </w:r>
      <w:proofErr w:type="spellStart"/>
      <w:r w:rsidRPr="00D53329">
        <w:t>YDYżo</w:t>
      </w:r>
      <w:proofErr w:type="spellEnd"/>
      <w:r w:rsidRPr="00D53329">
        <w:t xml:space="preserve"> 3 x 2,5 mm² układana pod tynkiem</w:t>
      </w:r>
    </w:p>
    <w:p w:rsidR="00806A83" w:rsidRPr="009654BC" w:rsidRDefault="00806A83" w:rsidP="003810CB">
      <w:pPr>
        <w:jc w:val="both"/>
      </w:pPr>
      <w:bookmarkStart w:id="57" w:name="_Toc347671344"/>
    </w:p>
    <w:p w:rsidR="005C4336" w:rsidRPr="007556C2" w:rsidRDefault="009654BC" w:rsidP="005020B1">
      <w:pPr>
        <w:pStyle w:val="Nagwek1"/>
        <w:widowControl w:val="0"/>
        <w:numPr>
          <w:ilvl w:val="1"/>
          <w:numId w:val="6"/>
        </w:numPr>
        <w:suppressAutoHyphens w:val="0"/>
        <w:overflowPunct/>
        <w:textAlignment w:val="auto"/>
        <w:rPr>
          <w:rFonts w:ascii="Times New Roman" w:hAnsi="Times New Roman" w:cs="Times New Roman"/>
          <w:sz w:val="24"/>
        </w:rPr>
      </w:pPr>
      <w:bookmarkStart w:id="58" w:name="_Toc322932967"/>
      <w:r>
        <w:rPr>
          <w:sz w:val="24"/>
        </w:rPr>
        <w:t xml:space="preserve">  </w:t>
      </w:r>
      <w:bookmarkStart w:id="59" w:name="_Toc32701510"/>
      <w:r w:rsidR="005C4336" w:rsidRPr="007556C2">
        <w:rPr>
          <w:rFonts w:ascii="Times New Roman" w:hAnsi="Times New Roman" w:cs="Times New Roman"/>
          <w:sz w:val="24"/>
        </w:rPr>
        <w:t>Instalacja odgromowa</w:t>
      </w:r>
      <w:bookmarkEnd w:id="58"/>
      <w:bookmarkEnd w:id="59"/>
    </w:p>
    <w:p w:rsidR="005C4336" w:rsidRPr="00FF6CE6" w:rsidRDefault="005C4336" w:rsidP="005C4336"/>
    <w:p w:rsidR="005C4336" w:rsidRPr="000675EE" w:rsidRDefault="005C4336" w:rsidP="005C4336">
      <w:pPr>
        <w:shd w:val="clear" w:color="auto" w:fill="FFFFFF"/>
        <w:ind w:left="19" w:firstLine="548"/>
        <w:jc w:val="both"/>
      </w:pPr>
      <w:r w:rsidRPr="000675EE">
        <w:t>Budynek podlega ochronie odgromowej. Instalacja wykonana z wykorzystaniem</w:t>
      </w:r>
      <w:r>
        <w:t xml:space="preserve"> </w:t>
      </w:r>
      <w:r w:rsidRPr="000675EE">
        <w:t>ele</w:t>
      </w:r>
      <w:r w:rsidR="009654BC">
        <w:t>mentów naturalnych i sztucznych</w:t>
      </w:r>
      <w:r w:rsidRPr="000675EE">
        <w:rPr>
          <w:spacing w:val="-1"/>
        </w:rPr>
        <w:t>.</w:t>
      </w:r>
    </w:p>
    <w:p w:rsidR="005C4336" w:rsidRPr="003A3C82" w:rsidRDefault="005C4336" w:rsidP="005C4336">
      <w:pPr>
        <w:shd w:val="clear" w:color="auto" w:fill="FFFFFF"/>
        <w:ind w:left="14" w:firstLine="553"/>
        <w:jc w:val="both"/>
      </w:pPr>
      <w:r w:rsidRPr="000675EE">
        <w:rPr>
          <w:spacing w:val="-1"/>
        </w:rPr>
        <w:t>Całość robót wykonywać zgodnie z obowiązującymi przepisami i normami, w szczególności</w:t>
      </w:r>
      <w:r>
        <w:t xml:space="preserve"> </w:t>
      </w:r>
      <w:r w:rsidRPr="000675EE">
        <w:rPr>
          <w:spacing w:val="-1"/>
        </w:rPr>
        <w:t>arkuszami norm PN-IEC 61024 i PN-/E-05003.</w:t>
      </w:r>
      <w:r>
        <w:t xml:space="preserve"> </w:t>
      </w:r>
      <w:r w:rsidRPr="000675EE">
        <w:rPr>
          <w:spacing w:val="-1"/>
        </w:rPr>
        <w:t>Instalację wykonywać w ścisłej współpracy z wykonawcą</w:t>
      </w:r>
      <w:r>
        <w:t xml:space="preserve"> </w:t>
      </w:r>
      <w:r w:rsidRPr="000675EE">
        <w:rPr>
          <w:spacing w:val="-6"/>
        </w:rPr>
        <w:t>dachu.</w:t>
      </w:r>
    </w:p>
    <w:p w:rsidR="005C4336" w:rsidRPr="00BB1AC2" w:rsidRDefault="004C4523" w:rsidP="005C4336">
      <w:pPr>
        <w:ind w:firstLine="540"/>
        <w:jc w:val="both"/>
      </w:pPr>
      <w:r>
        <w:t>Jako</w:t>
      </w:r>
      <w:r w:rsidR="005C4336">
        <w:t xml:space="preserve"> zwody poziome</w:t>
      </w:r>
      <w:r>
        <w:t xml:space="preserve"> i pionowe</w:t>
      </w:r>
      <w:r w:rsidR="005C4336">
        <w:t xml:space="preserve"> użyć </w:t>
      </w:r>
      <w:r w:rsidR="005C4336" w:rsidRPr="000675EE">
        <w:t xml:space="preserve">drut stalowy ocynkowany  </w:t>
      </w:r>
      <w:proofErr w:type="spellStart"/>
      <w:r w:rsidR="005C4336" w:rsidRPr="000675EE">
        <w:t>FeZn</w:t>
      </w:r>
      <w:proofErr w:type="spellEnd"/>
      <w:r w:rsidR="005C4336" w:rsidRPr="000675EE">
        <w:t xml:space="preserve">  Φ8  na uchwytach  dystansowych  - wspornikach klejonych niskich.</w:t>
      </w:r>
    </w:p>
    <w:p w:rsidR="005C4336" w:rsidRDefault="005C4336" w:rsidP="005C4336">
      <w:pPr>
        <w:shd w:val="clear" w:color="auto" w:fill="FFFFFF"/>
        <w:ind w:left="5" w:firstLine="562"/>
        <w:jc w:val="both"/>
        <w:rPr>
          <w:spacing w:val="-1"/>
        </w:rPr>
      </w:pPr>
      <w:r w:rsidRPr="000675EE">
        <w:rPr>
          <w:spacing w:val="-1"/>
        </w:rPr>
        <w:t>Wykonawca obróbki blacharskiej attyk ma zapewnić zaciski umożliwiające przyłączenie</w:t>
      </w:r>
      <w:r>
        <w:t xml:space="preserve"> </w:t>
      </w:r>
      <w:r w:rsidRPr="000675EE">
        <w:rPr>
          <w:spacing w:val="-2"/>
        </w:rPr>
        <w:t>zwodów poziomych.</w:t>
      </w:r>
      <w:r>
        <w:rPr>
          <w:spacing w:val="-2"/>
        </w:rPr>
        <w:t xml:space="preserve"> </w:t>
      </w:r>
      <w:r w:rsidRPr="000675EE">
        <w:rPr>
          <w:spacing w:val="-1"/>
        </w:rPr>
        <w:t>Odległość między wspornikami - około 1 m.</w:t>
      </w:r>
    </w:p>
    <w:p w:rsidR="004C4523" w:rsidRPr="000675EE" w:rsidRDefault="004C4523" w:rsidP="004C4523">
      <w:pPr>
        <w:shd w:val="clear" w:color="auto" w:fill="FFFFFF"/>
        <w:ind w:left="10" w:firstLine="557"/>
        <w:jc w:val="both"/>
      </w:pPr>
      <w:r>
        <w:t>I</w:t>
      </w:r>
      <w:r w:rsidRPr="00071CB4">
        <w:t>nstalacj</w:t>
      </w:r>
      <w:r w:rsidRPr="00071CB4">
        <w:rPr>
          <w:rFonts w:eastAsia="CourierNew"/>
        </w:rPr>
        <w:t xml:space="preserve">ę </w:t>
      </w:r>
      <w:r w:rsidRPr="00071CB4">
        <w:t>przewodów odprowadzaj</w:t>
      </w:r>
      <w:r w:rsidRPr="00071CB4">
        <w:rPr>
          <w:rFonts w:eastAsia="CourierNew"/>
        </w:rPr>
        <w:t>ą</w:t>
      </w:r>
      <w:r w:rsidRPr="00071CB4">
        <w:t>cych na odcinku dach – zł</w:t>
      </w:r>
      <w:r w:rsidRPr="00071CB4">
        <w:rPr>
          <w:rFonts w:eastAsia="CourierNew"/>
        </w:rPr>
        <w:t>ą</w:t>
      </w:r>
      <w:r>
        <w:t xml:space="preserve">cze </w:t>
      </w:r>
      <w:r w:rsidRPr="00071CB4">
        <w:t>kontrolne przewiduje si</w:t>
      </w:r>
      <w:r w:rsidRPr="00071CB4">
        <w:rPr>
          <w:rFonts w:eastAsia="CourierNew"/>
        </w:rPr>
        <w:t xml:space="preserve">ę </w:t>
      </w:r>
      <w:r w:rsidRPr="00071CB4">
        <w:t>wykona</w:t>
      </w:r>
      <w:r w:rsidRPr="00071CB4">
        <w:rPr>
          <w:rFonts w:eastAsia="CourierNew"/>
        </w:rPr>
        <w:t xml:space="preserve">ć </w:t>
      </w:r>
      <w:r>
        <w:t xml:space="preserve">za pomocą drutu </w:t>
      </w:r>
      <w:r w:rsidRPr="000675EE">
        <w:t>stalow</w:t>
      </w:r>
      <w:r>
        <w:t>ego</w:t>
      </w:r>
      <w:r w:rsidRPr="000675EE">
        <w:t xml:space="preserve"> ocynkowan</w:t>
      </w:r>
      <w:r>
        <w:t>ego</w:t>
      </w:r>
      <w:r w:rsidRPr="000675EE">
        <w:t xml:space="preserve">  </w:t>
      </w:r>
      <w:proofErr w:type="spellStart"/>
      <w:r w:rsidRPr="000675EE">
        <w:t>FeZn</w:t>
      </w:r>
      <w:proofErr w:type="spellEnd"/>
      <w:r w:rsidRPr="000675EE">
        <w:t xml:space="preserve">  Φ8  na uchwytach  dystansowych  - wspornikach klejonych niskich</w:t>
      </w:r>
    </w:p>
    <w:p w:rsidR="005C4336" w:rsidRPr="000675EE" w:rsidRDefault="005C4336" w:rsidP="005C4336">
      <w:pPr>
        <w:shd w:val="clear" w:color="auto" w:fill="FFFFFF"/>
        <w:ind w:left="5" w:firstLine="562"/>
        <w:jc w:val="both"/>
      </w:pPr>
      <w:r w:rsidRPr="000675EE">
        <w:rPr>
          <w:spacing w:val="-1"/>
        </w:rPr>
        <w:t>W celu uniknięcia niebezpiecznych naprężeń, jakie mogą powstać na skutek zmian</w:t>
      </w:r>
      <w:r>
        <w:t xml:space="preserve"> </w:t>
      </w:r>
      <w:r w:rsidRPr="000675EE">
        <w:rPr>
          <w:spacing w:val="-1"/>
        </w:rPr>
        <w:t>temperatury, zaleca się na dłuższych odcinkach stosowanie elastycznych elementów</w:t>
      </w:r>
      <w:r>
        <w:t xml:space="preserve"> </w:t>
      </w:r>
      <w:r w:rsidRPr="000675EE">
        <w:t>łączących przewody między sobą lub z przewodzącymi elementami dachu. Odległość</w:t>
      </w:r>
      <w:r>
        <w:t xml:space="preserve"> </w:t>
      </w:r>
      <w:r w:rsidRPr="000675EE">
        <w:rPr>
          <w:spacing w:val="-1"/>
        </w:rPr>
        <w:t>pomiędzy połączeniami elastycznymi nie powinna przekraczać 10m.</w:t>
      </w:r>
    </w:p>
    <w:p w:rsidR="005C4336" w:rsidRPr="003A3C82" w:rsidRDefault="005C4336" w:rsidP="005C4336">
      <w:pPr>
        <w:shd w:val="clear" w:color="auto" w:fill="FFFFFF"/>
        <w:ind w:firstLine="540"/>
        <w:jc w:val="both"/>
        <w:rPr>
          <w:spacing w:val="-5"/>
        </w:rPr>
      </w:pPr>
      <w:r w:rsidRPr="00071CB4">
        <w:t>Dla zapewnienia prawidło</w:t>
      </w:r>
      <w:r>
        <w:t xml:space="preserve">wej ochrony przed wyładowaniami </w:t>
      </w:r>
      <w:r w:rsidRPr="00071CB4">
        <w:t>atmosferycznymi nale</w:t>
      </w:r>
      <w:r w:rsidRPr="00071CB4">
        <w:rPr>
          <w:rFonts w:eastAsia="CourierNew"/>
        </w:rPr>
        <w:t>ż</w:t>
      </w:r>
      <w:r w:rsidRPr="00071CB4">
        <w:t>y wykona</w:t>
      </w:r>
      <w:r w:rsidRPr="00071CB4">
        <w:rPr>
          <w:rFonts w:eastAsia="CourierNew"/>
        </w:rPr>
        <w:t xml:space="preserve">ć </w:t>
      </w:r>
      <w:r w:rsidRPr="00071CB4">
        <w:t xml:space="preserve">uziom </w:t>
      </w:r>
      <w:r>
        <w:t>fundamentowy</w:t>
      </w:r>
      <w:r w:rsidRPr="00071CB4">
        <w:t>. Warto</w:t>
      </w:r>
      <w:r w:rsidRPr="00071CB4">
        <w:rPr>
          <w:rFonts w:eastAsia="CourierNew"/>
        </w:rPr>
        <w:t xml:space="preserve">ść </w:t>
      </w:r>
      <w:r w:rsidRPr="00071CB4">
        <w:t>rezystancji pojedynczego uziomu nie mo</w:t>
      </w:r>
      <w:r w:rsidRPr="000A2880">
        <w:t>ż</w:t>
      </w:r>
      <w:r w:rsidRPr="00071CB4">
        <w:t>e</w:t>
      </w:r>
      <w:r>
        <w:t xml:space="preserve"> </w:t>
      </w:r>
      <w:r w:rsidRPr="00071CB4">
        <w:t>przekroczy</w:t>
      </w:r>
      <w:r w:rsidRPr="000A2880">
        <w:t xml:space="preserve">ć </w:t>
      </w:r>
      <w:r>
        <w:t>10 Ω</w:t>
      </w:r>
      <w:r w:rsidRPr="00071CB4">
        <w:t xml:space="preserve">. </w:t>
      </w:r>
      <w:r w:rsidRPr="006203DE">
        <w:rPr>
          <w:spacing w:val="-5"/>
        </w:rPr>
        <w:t>Miejsca połączeń należy zabezpieczyć przed korozją przy pomocy farby antykorozyjnej podkładowej a następnie asfaltowej. Wszystkie połączenia skręcane śrubowe muszą być zabezpieczone przed korozją za pomocą wazeliny technicznej bezkwasowej</w:t>
      </w:r>
      <w:r w:rsidRPr="000A2880">
        <w:t>.</w:t>
      </w:r>
      <w:r w:rsidRPr="000A2880">
        <w:rPr>
          <w:spacing w:val="-5"/>
        </w:rPr>
        <w:t xml:space="preserve"> </w:t>
      </w:r>
    </w:p>
    <w:p w:rsidR="005C4336" w:rsidRPr="000675EE" w:rsidRDefault="005C4336" w:rsidP="005C4336">
      <w:pPr>
        <w:shd w:val="clear" w:color="auto" w:fill="FFFFFF"/>
        <w:ind w:firstLine="567"/>
        <w:jc w:val="both"/>
      </w:pPr>
      <w:r w:rsidRPr="000675EE">
        <w:rPr>
          <w:spacing w:val="-2"/>
        </w:rPr>
        <w:t xml:space="preserve">Zwody i przewody odprowadzające powinny mieć pewne połączenia, aby elektrodynamiczne </w:t>
      </w:r>
      <w:r w:rsidRPr="000675EE">
        <w:rPr>
          <w:spacing w:val="-5"/>
        </w:rPr>
        <w:t xml:space="preserve">lub przypadkowe siły mechaniczne nie powodowały obluzowania lub przerwania przewodów. </w:t>
      </w:r>
      <w:r w:rsidRPr="000675EE">
        <w:rPr>
          <w:spacing w:val="-2"/>
        </w:rPr>
        <w:t xml:space="preserve">Liczba połączeń wzdłuż przewodów powinna być zminimalizowana. Połączenia powinny być </w:t>
      </w:r>
      <w:r w:rsidRPr="000675EE">
        <w:rPr>
          <w:spacing w:val="-3"/>
        </w:rPr>
        <w:t xml:space="preserve">wykonane pewnie w sposób taki, jaki daje twarde lutowanie, spawanie, karbowanie, skręcanie </w:t>
      </w:r>
      <w:r w:rsidRPr="000675EE">
        <w:t>lub zaciskanie.</w:t>
      </w:r>
    </w:p>
    <w:p w:rsidR="005C4336" w:rsidRDefault="005C4336" w:rsidP="004C4523">
      <w:pPr>
        <w:ind w:firstLine="540"/>
        <w:jc w:val="both"/>
      </w:pPr>
      <w:r w:rsidRPr="000675EE">
        <w:rPr>
          <w:spacing w:val="-1"/>
        </w:rPr>
        <w:t>Wszystkie metalowe części budynku, znajdujące si</w:t>
      </w:r>
      <w:r>
        <w:rPr>
          <w:spacing w:val="-1"/>
        </w:rPr>
        <w:t xml:space="preserve">ę na powierzchni dachu, powinny </w:t>
      </w:r>
      <w:r w:rsidRPr="000675EE">
        <w:rPr>
          <w:spacing w:val="-1"/>
        </w:rPr>
        <w:t xml:space="preserve">być </w:t>
      </w:r>
      <w:r w:rsidRPr="000675EE">
        <w:rPr>
          <w:spacing w:val="-2"/>
        </w:rPr>
        <w:t>połączone z najbliższym zwodem lub przewodem odprowadzającym w taki sposób, Żeby</w:t>
      </w:r>
      <w:r w:rsidR="004C4523">
        <w:rPr>
          <w:spacing w:val="-2"/>
        </w:rPr>
        <w:t xml:space="preserve"> </w:t>
      </w:r>
      <w:r w:rsidRPr="000675EE">
        <w:t>spełniony był warunek ciągłości połączeń</w:t>
      </w:r>
    </w:p>
    <w:p w:rsidR="004C4523" w:rsidRPr="000675EE" w:rsidRDefault="004C4523" w:rsidP="004C4523">
      <w:pPr>
        <w:shd w:val="clear" w:color="auto" w:fill="FFFFFF"/>
        <w:ind w:left="24" w:firstLine="543"/>
        <w:jc w:val="both"/>
      </w:pPr>
      <w:r w:rsidRPr="000675EE">
        <w:rPr>
          <w:spacing w:val="-2"/>
        </w:rPr>
        <w:t>Na etapie wykonywania urządzenia piorunochronnego (LPS) powinny być sprawdzone</w:t>
      </w:r>
    </w:p>
    <w:p w:rsidR="004C4523" w:rsidRPr="000675EE" w:rsidRDefault="004C4523" w:rsidP="004C4523">
      <w:pPr>
        <w:shd w:val="clear" w:color="auto" w:fill="FFFFFF"/>
        <w:ind w:left="5"/>
        <w:jc w:val="both"/>
      </w:pPr>
      <w:r w:rsidRPr="000675EE">
        <w:rPr>
          <w:spacing w:val="-2"/>
        </w:rPr>
        <w:t>wszystkie zasadnicze jego części, które po zakończeniu budowy nie będą dostępne do</w:t>
      </w:r>
      <w:r>
        <w:t xml:space="preserve"> </w:t>
      </w:r>
      <w:r w:rsidRPr="000675EE">
        <w:rPr>
          <w:spacing w:val="-1"/>
        </w:rPr>
        <w:t>oględzin. W trakcie budowy należy kontrolować prawidłowość wykonywania elementów</w:t>
      </w:r>
      <w:r>
        <w:t xml:space="preserve"> </w:t>
      </w:r>
      <w:r w:rsidRPr="000675EE">
        <w:rPr>
          <w:spacing w:val="-1"/>
        </w:rPr>
        <w:t>instalacji będących w zakresie prac Wykonawcy części budowlanej.</w:t>
      </w:r>
    </w:p>
    <w:p w:rsidR="004C4523" w:rsidRPr="000675EE" w:rsidRDefault="004C4523" w:rsidP="004C4523">
      <w:pPr>
        <w:shd w:val="clear" w:color="auto" w:fill="FFFFFF"/>
        <w:ind w:left="19" w:firstLine="548"/>
        <w:jc w:val="both"/>
      </w:pPr>
      <w:r w:rsidRPr="000675EE">
        <w:rPr>
          <w:spacing w:val="-2"/>
        </w:rPr>
        <w:t>Na etapie odbioru powinny być przeprowadzone pomiary LPS i sporządzona dokumentacja</w:t>
      </w:r>
      <w:r>
        <w:t xml:space="preserve"> </w:t>
      </w:r>
      <w:r w:rsidRPr="000675EE">
        <w:rPr>
          <w:spacing w:val="-5"/>
        </w:rPr>
        <w:t>prób końcowych.</w:t>
      </w:r>
    </w:p>
    <w:p w:rsidR="004C4523" w:rsidRPr="000675EE" w:rsidRDefault="004C4523" w:rsidP="004C4523">
      <w:pPr>
        <w:shd w:val="clear" w:color="auto" w:fill="FFFFFF"/>
        <w:ind w:left="24"/>
        <w:jc w:val="both"/>
      </w:pPr>
      <w:r w:rsidRPr="000675EE">
        <w:rPr>
          <w:spacing w:val="-2"/>
        </w:rPr>
        <w:t>Procedura sprawdzania:</w:t>
      </w:r>
    </w:p>
    <w:p w:rsidR="004C4523" w:rsidRPr="000675EE" w:rsidRDefault="004C4523" w:rsidP="004C4523">
      <w:pPr>
        <w:shd w:val="clear" w:color="auto" w:fill="FFFFFF"/>
        <w:tabs>
          <w:tab w:val="left" w:pos="571"/>
        </w:tabs>
        <w:jc w:val="both"/>
      </w:pPr>
      <w:r w:rsidRPr="000675EE">
        <w:rPr>
          <w:spacing w:val="-2"/>
        </w:rPr>
        <w:t xml:space="preserve">oględziny, w celu stwierdzenia, </w:t>
      </w:r>
      <w:r>
        <w:rPr>
          <w:spacing w:val="-2"/>
        </w:rPr>
        <w:t>z</w:t>
      </w:r>
      <w:r w:rsidRPr="000675EE">
        <w:rPr>
          <w:spacing w:val="-2"/>
        </w:rPr>
        <w:t>e:</w:t>
      </w:r>
    </w:p>
    <w:p w:rsidR="004C4523" w:rsidRPr="00DB2780" w:rsidRDefault="004C4523" w:rsidP="00DB2780">
      <w:pPr>
        <w:pStyle w:val="Akapitzlist"/>
        <w:numPr>
          <w:ilvl w:val="0"/>
          <w:numId w:val="27"/>
        </w:numPr>
      </w:pPr>
      <w:r w:rsidRPr="00DB2780">
        <w:t>urządzenie znajduje się w dobrym stanie</w:t>
      </w:r>
    </w:p>
    <w:p w:rsidR="004C4523" w:rsidRPr="00DB2780" w:rsidRDefault="004C4523" w:rsidP="00DB2780">
      <w:pPr>
        <w:pStyle w:val="Akapitzlist"/>
        <w:numPr>
          <w:ilvl w:val="0"/>
          <w:numId w:val="27"/>
        </w:numPr>
      </w:pPr>
      <w:r w:rsidRPr="00DB2780">
        <w:lastRenderedPageBreak/>
        <w:t>nie ma obluźnionych połączeń i przypadkowych przerw w przewodach i złączach urządzenia</w:t>
      </w:r>
    </w:p>
    <w:p w:rsidR="004C4523" w:rsidRPr="00DB2780" w:rsidRDefault="004C4523" w:rsidP="00DB2780">
      <w:pPr>
        <w:pStyle w:val="Akapitzlist"/>
        <w:numPr>
          <w:ilvl w:val="0"/>
          <w:numId w:val="27"/>
        </w:numPr>
      </w:pPr>
      <w:r w:rsidRPr="00DB2780">
        <w:t>żadna część urządzenia nie została osłabiona przez korozję, zwłaszcza na poziomie ziemi</w:t>
      </w:r>
    </w:p>
    <w:p w:rsidR="004C4523" w:rsidRPr="00DB2780" w:rsidRDefault="004C4523" w:rsidP="00DB2780">
      <w:pPr>
        <w:pStyle w:val="Akapitzlist"/>
        <w:numPr>
          <w:ilvl w:val="0"/>
          <w:numId w:val="27"/>
        </w:numPr>
      </w:pPr>
      <w:r w:rsidRPr="00DB2780">
        <w:t>wszystkie połączenia z uziomem są nie naruszone</w:t>
      </w:r>
    </w:p>
    <w:p w:rsidR="004C4523" w:rsidRPr="00DB2780" w:rsidRDefault="004C4523" w:rsidP="00DB2780">
      <w:pPr>
        <w:pStyle w:val="Akapitzlist"/>
        <w:numPr>
          <w:ilvl w:val="0"/>
          <w:numId w:val="27"/>
        </w:numPr>
      </w:pPr>
      <w:r w:rsidRPr="00DB2780">
        <w:t>wszystkie   przewody   i   elementy   urządzenia   są  przytwierdzone   do   powierzchni montażowych</w:t>
      </w:r>
    </w:p>
    <w:p w:rsidR="004C4523" w:rsidRPr="00DB2780" w:rsidRDefault="004C4523" w:rsidP="00DB2780">
      <w:pPr>
        <w:pStyle w:val="Akapitzlist"/>
        <w:numPr>
          <w:ilvl w:val="0"/>
          <w:numId w:val="27"/>
        </w:numPr>
      </w:pPr>
      <w:r w:rsidRPr="00DB2780">
        <w:t>wszystkie elementy, które zapewniają ochronę mechaniczną są nie naruszone</w:t>
      </w:r>
    </w:p>
    <w:p w:rsidR="004C4523" w:rsidRPr="00DB2780" w:rsidRDefault="004C4523" w:rsidP="00DB2780">
      <w:pPr>
        <w:pStyle w:val="Akapitzlist"/>
        <w:numPr>
          <w:ilvl w:val="0"/>
          <w:numId w:val="27"/>
        </w:numPr>
      </w:pPr>
      <w:r w:rsidRPr="00DB2780">
        <w:t>nie  było żadnych  uzupełnień  lub zmian  chronionego  obiektu,   które wymagałyby dodatkowej ochrony</w:t>
      </w:r>
    </w:p>
    <w:p w:rsidR="004C4523" w:rsidRPr="00DB2780" w:rsidRDefault="004C4523" w:rsidP="00DB2780">
      <w:pPr>
        <w:pStyle w:val="Akapitzlist"/>
        <w:numPr>
          <w:ilvl w:val="0"/>
          <w:numId w:val="27"/>
        </w:numPr>
      </w:pPr>
      <w:r w:rsidRPr="00DB2780">
        <w:t>nie ma żadnych znaków uszkodzenia LPS</w:t>
      </w:r>
    </w:p>
    <w:p w:rsidR="004C4523" w:rsidRPr="00A12F78" w:rsidRDefault="004C4523" w:rsidP="00DB2780">
      <w:pPr>
        <w:pStyle w:val="Akapitzlist"/>
        <w:numPr>
          <w:ilvl w:val="0"/>
          <w:numId w:val="27"/>
        </w:numPr>
        <w:rPr>
          <w:spacing w:val="-1"/>
        </w:rPr>
      </w:pPr>
      <w:r w:rsidRPr="00DB2780">
        <w:t>utrzymane są bezpieczne odstępy</w:t>
      </w:r>
    </w:p>
    <w:p w:rsidR="004C4523" w:rsidRPr="000675EE" w:rsidRDefault="004C4523" w:rsidP="004C4523">
      <w:pPr>
        <w:shd w:val="clear" w:color="auto" w:fill="FFFFFF"/>
        <w:tabs>
          <w:tab w:val="left" w:pos="571"/>
        </w:tabs>
        <w:ind w:left="125"/>
        <w:jc w:val="both"/>
      </w:pPr>
      <w:r w:rsidRPr="000675EE">
        <w:rPr>
          <w:spacing w:val="-2"/>
        </w:rPr>
        <w:t>wykonanie prób:</w:t>
      </w:r>
    </w:p>
    <w:p w:rsidR="004C4523" w:rsidRPr="000675EE" w:rsidRDefault="004C4523" w:rsidP="00DB2780">
      <w:pPr>
        <w:pStyle w:val="Akapitzlist"/>
        <w:numPr>
          <w:ilvl w:val="0"/>
          <w:numId w:val="27"/>
        </w:numPr>
      </w:pPr>
      <w:r w:rsidRPr="00DB2780">
        <w:t>ciągłości elementów LPS</w:t>
      </w:r>
    </w:p>
    <w:p w:rsidR="004C4523" w:rsidRPr="000675EE" w:rsidRDefault="004C4523" w:rsidP="00DB2780">
      <w:pPr>
        <w:pStyle w:val="Akapitzlist"/>
        <w:numPr>
          <w:ilvl w:val="0"/>
          <w:numId w:val="27"/>
        </w:numPr>
      </w:pPr>
      <w:r w:rsidRPr="00DB2780">
        <w:t xml:space="preserve">rezystancji   uziemienia   układu   uziomów  po   odłączeniu   go   od   pozostałej   części </w:t>
      </w:r>
      <w:r w:rsidRPr="000675EE">
        <w:t>urządzenia.</w:t>
      </w:r>
    </w:p>
    <w:p w:rsidR="004C4523" w:rsidRPr="000675EE" w:rsidRDefault="004C4523" w:rsidP="00DB2780">
      <w:pPr>
        <w:pStyle w:val="Akapitzlist"/>
        <w:numPr>
          <w:ilvl w:val="0"/>
          <w:numId w:val="27"/>
        </w:numPr>
      </w:pPr>
      <w:r w:rsidRPr="00DB2780">
        <w:t>sporządzenie raportu. Raport powinien zawierać informacje dotyczące:</w:t>
      </w:r>
    </w:p>
    <w:p w:rsidR="004C4523" w:rsidRPr="000675EE" w:rsidRDefault="004C4523" w:rsidP="00DB2780">
      <w:pPr>
        <w:pStyle w:val="Akapitzlist"/>
        <w:numPr>
          <w:ilvl w:val="0"/>
          <w:numId w:val="27"/>
        </w:numPr>
      </w:pPr>
      <w:r w:rsidRPr="000675EE">
        <w:t>ogólnego stanu przewodów i innych elementów LPS</w:t>
      </w:r>
    </w:p>
    <w:p w:rsidR="004C4523" w:rsidRPr="000675EE" w:rsidRDefault="004C4523" w:rsidP="00DB2780">
      <w:pPr>
        <w:pStyle w:val="Akapitzlist"/>
        <w:numPr>
          <w:ilvl w:val="0"/>
          <w:numId w:val="27"/>
        </w:numPr>
      </w:pPr>
      <w:r w:rsidRPr="000675EE">
        <w:t>ogólnego stanu korozji i stanu ochrony przed korozją</w:t>
      </w:r>
    </w:p>
    <w:p w:rsidR="004C4523" w:rsidRPr="000675EE" w:rsidRDefault="004C4523" w:rsidP="00DB2780">
      <w:pPr>
        <w:pStyle w:val="Akapitzlist"/>
        <w:numPr>
          <w:ilvl w:val="0"/>
          <w:numId w:val="27"/>
        </w:numPr>
      </w:pPr>
      <w:r w:rsidRPr="00DB2780">
        <w:t>pewności mocowania przewodów i elementów LPS</w:t>
      </w:r>
    </w:p>
    <w:p w:rsidR="004C4523" w:rsidRPr="000675EE" w:rsidRDefault="004C4523" w:rsidP="00DB2780">
      <w:pPr>
        <w:pStyle w:val="Akapitzlist"/>
        <w:numPr>
          <w:ilvl w:val="0"/>
          <w:numId w:val="27"/>
        </w:numPr>
      </w:pPr>
      <w:r w:rsidRPr="000675EE">
        <w:t>pomiarów rezystancji uziemienia układu uziomów</w:t>
      </w:r>
    </w:p>
    <w:p w:rsidR="004C4523" w:rsidRPr="00A12F78" w:rsidRDefault="004C4523" w:rsidP="00DB2780">
      <w:pPr>
        <w:pStyle w:val="Akapitzlist"/>
        <w:numPr>
          <w:ilvl w:val="0"/>
          <w:numId w:val="27"/>
        </w:numPr>
      </w:pPr>
      <w:r w:rsidRPr="00DB2780">
        <w:t>wyników przeprowadzonych prób.</w:t>
      </w:r>
    </w:p>
    <w:p w:rsidR="00A12F78" w:rsidRPr="000675EE" w:rsidRDefault="00A12F78" w:rsidP="00A12F78">
      <w:pPr>
        <w:widowControl w:val="0"/>
        <w:shd w:val="clear" w:color="auto" w:fill="FFFFFF"/>
        <w:tabs>
          <w:tab w:val="left" w:pos="0"/>
        </w:tabs>
        <w:autoSpaceDE w:val="0"/>
        <w:autoSpaceDN w:val="0"/>
        <w:adjustRightInd w:val="0"/>
        <w:ind w:left="426"/>
        <w:jc w:val="both"/>
      </w:pPr>
    </w:p>
    <w:p w:rsidR="004C4523" w:rsidRDefault="004C4523" w:rsidP="004C4523">
      <w:pPr>
        <w:ind w:firstLine="540"/>
        <w:jc w:val="both"/>
      </w:pPr>
      <w:r w:rsidRPr="000675EE">
        <w:rPr>
          <w:spacing w:val="-2"/>
        </w:rPr>
        <w:t xml:space="preserve">Gdy wynik którejkolwiek próby jest niezgodny z wymaganiami, to próbę i próby </w:t>
      </w:r>
      <w:r w:rsidRPr="000675EE">
        <w:rPr>
          <w:spacing w:val="-4"/>
        </w:rPr>
        <w:t xml:space="preserve">poprzedzające, o ile mogą mieć one wpływ na wyniki, należy powtórzyć po stwierdzeniu i </w:t>
      </w:r>
      <w:r w:rsidRPr="000675EE">
        <w:t>usunięciu przyczyny niezgodności</w:t>
      </w:r>
    </w:p>
    <w:bookmarkEnd w:id="57"/>
    <w:p w:rsidR="005C4336" w:rsidRPr="00DA2A47" w:rsidRDefault="005C4336" w:rsidP="005C4336">
      <w:pPr>
        <w:jc w:val="both"/>
        <w:rPr>
          <w:rFonts w:eastAsia="ArialMT"/>
        </w:rPr>
      </w:pPr>
    </w:p>
    <w:p w:rsidR="005C4336" w:rsidRPr="007556C2" w:rsidRDefault="00806A83" w:rsidP="005020B1">
      <w:pPr>
        <w:pStyle w:val="Nagwek1"/>
        <w:widowControl w:val="0"/>
        <w:numPr>
          <w:ilvl w:val="1"/>
          <w:numId w:val="6"/>
        </w:numPr>
        <w:suppressAutoHyphens w:val="0"/>
        <w:overflowPunct/>
        <w:textAlignment w:val="auto"/>
        <w:rPr>
          <w:rFonts w:ascii="Times New Roman" w:hAnsi="Times New Roman" w:cs="Times New Roman"/>
          <w:sz w:val="24"/>
        </w:rPr>
      </w:pPr>
      <w:r>
        <w:rPr>
          <w:sz w:val="24"/>
        </w:rPr>
        <w:t xml:space="preserve">  </w:t>
      </w:r>
      <w:bookmarkStart w:id="60" w:name="_Toc32701511"/>
      <w:r w:rsidR="005C4336" w:rsidRPr="007556C2">
        <w:rPr>
          <w:rFonts w:ascii="Times New Roman" w:hAnsi="Times New Roman" w:cs="Times New Roman"/>
          <w:sz w:val="24"/>
        </w:rPr>
        <w:t>Ochrona przeciwporażeniowa.</w:t>
      </w:r>
      <w:bookmarkEnd w:id="60"/>
    </w:p>
    <w:p w:rsidR="005C4336" w:rsidRPr="00BF07C0" w:rsidRDefault="005C4336" w:rsidP="005C4336">
      <w:pPr>
        <w:ind w:left="708" w:right="-1"/>
        <w:jc w:val="both"/>
        <w:rPr>
          <w:b/>
        </w:rPr>
      </w:pPr>
    </w:p>
    <w:p w:rsidR="00F70FF2" w:rsidRPr="00F70FF2" w:rsidRDefault="00F70FF2" w:rsidP="00F70FF2">
      <w:pPr>
        <w:ind w:firstLine="540"/>
        <w:jc w:val="both"/>
      </w:pPr>
      <w:r w:rsidRPr="00F70FF2">
        <w:t xml:space="preserve">Projektowaną instalację należy wykonać w systemie ochronnym TN-S. Przewody PE przyłączyć do szyny PE rozdzielni głównej </w:t>
      </w:r>
      <w:r w:rsidR="00715C79">
        <w:t xml:space="preserve">TG </w:t>
      </w:r>
      <w:r w:rsidRPr="00F70FF2">
        <w:t>oraz do dostępnych części przewodzących urządzeń elektrycznych. Zgodnie z normą PN-90/E-05023, przewód PE powinien być oznaczony barwą zielono-żółtą, a przewód N jasnoniebieską. Do przewodu ochronnego PE łączyć kołki ochronne gniazd wtykowych. Połączenie wyrównawcze wykonać taśmą metalową FeZn30x4 łącząc wszystkie metalowe rurociągi wchodzące do budynku z szyną PE rozdzielni głównej i jej obudowę. Ochrona dodatkowa przed dotykiem pośrednim zapewniona zostanie poprzez zastosowanie samoczynnego wyłączenia zasilania z zastosowanie wyłączników różnicowo-prądowych.</w:t>
      </w:r>
    </w:p>
    <w:p w:rsidR="00F70FF2" w:rsidRPr="00F70FF2" w:rsidRDefault="00F70FF2" w:rsidP="00F70FF2">
      <w:pPr>
        <w:ind w:firstLine="540"/>
        <w:jc w:val="both"/>
      </w:pPr>
      <w:r w:rsidRPr="00F70FF2">
        <w:t>Dla prawidłowego zrealizowania samoczynnego wyłączenia w układzie TN-S należy:</w:t>
      </w:r>
    </w:p>
    <w:p w:rsidR="00F70FF2" w:rsidRPr="00F70FF2" w:rsidRDefault="00F70FF2" w:rsidP="00DB2780">
      <w:pPr>
        <w:pStyle w:val="Akapitzlist"/>
        <w:numPr>
          <w:ilvl w:val="0"/>
          <w:numId w:val="27"/>
        </w:numPr>
      </w:pPr>
      <w:r w:rsidRPr="00F70FF2">
        <w:t>wszystkie części przewodzące dostępne instalacji przyłączyć do uziemionego przewodu ochronnego PE</w:t>
      </w:r>
    </w:p>
    <w:p w:rsidR="00F70FF2" w:rsidRPr="00F70FF2" w:rsidRDefault="00F70FF2" w:rsidP="00DB2780">
      <w:pPr>
        <w:pStyle w:val="Akapitzlist"/>
        <w:numPr>
          <w:ilvl w:val="0"/>
          <w:numId w:val="27"/>
        </w:numPr>
      </w:pPr>
      <w:r w:rsidRPr="00F70FF2">
        <w:t>wszędzie, gdzie to możliwe przewody ochronne uziemić</w:t>
      </w:r>
    </w:p>
    <w:p w:rsidR="00F70FF2" w:rsidRPr="00F70FF2" w:rsidRDefault="00F70FF2" w:rsidP="00DB2780">
      <w:pPr>
        <w:pStyle w:val="Akapitzlist"/>
        <w:numPr>
          <w:ilvl w:val="0"/>
          <w:numId w:val="27"/>
        </w:numPr>
      </w:pPr>
      <w:r w:rsidRPr="00F70FF2">
        <w:t>przewód neutralny N izolować od ziemi</w:t>
      </w:r>
    </w:p>
    <w:p w:rsidR="006B0685" w:rsidRDefault="00F70FF2" w:rsidP="00F70FF2">
      <w:pPr>
        <w:ind w:firstLine="540"/>
        <w:jc w:val="both"/>
      </w:pPr>
      <w:r w:rsidRPr="00F70FF2">
        <w:t>Samoczynne wyłączenie zasilania zapewnić powinien, w każdym miejscu instalacji odpowiedni prąd różnicowy powstały w przypadku pojawienia się napięcia na części przewodzącej dostępnej urządzenia chronionego</w:t>
      </w:r>
    </w:p>
    <w:p w:rsidR="00CA2EC9" w:rsidRPr="00BF07C0" w:rsidRDefault="00CA2EC9" w:rsidP="003952CB">
      <w:pPr>
        <w:jc w:val="both"/>
      </w:pPr>
    </w:p>
    <w:p w:rsidR="005C4336" w:rsidRPr="007556C2" w:rsidRDefault="00806A83" w:rsidP="005020B1">
      <w:pPr>
        <w:pStyle w:val="Nagwek1"/>
        <w:widowControl w:val="0"/>
        <w:numPr>
          <w:ilvl w:val="1"/>
          <w:numId w:val="6"/>
        </w:numPr>
        <w:suppressAutoHyphens w:val="0"/>
        <w:overflowPunct/>
        <w:textAlignment w:val="auto"/>
        <w:rPr>
          <w:rFonts w:ascii="Times New Roman" w:hAnsi="Times New Roman" w:cs="Times New Roman"/>
          <w:sz w:val="24"/>
        </w:rPr>
      </w:pPr>
      <w:r>
        <w:rPr>
          <w:sz w:val="24"/>
        </w:rPr>
        <w:t xml:space="preserve">  </w:t>
      </w:r>
      <w:bookmarkStart w:id="61" w:name="_Toc32701512"/>
      <w:r w:rsidR="005C4336" w:rsidRPr="007556C2">
        <w:rPr>
          <w:rFonts w:ascii="Times New Roman" w:hAnsi="Times New Roman" w:cs="Times New Roman"/>
          <w:sz w:val="24"/>
        </w:rPr>
        <w:t>Ochrona przepięciowa</w:t>
      </w:r>
      <w:bookmarkEnd w:id="61"/>
    </w:p>
    <w:p w:rsidR="005C4336" w:rsidRPr="00BF07C0" w:rsidRDefault="005C4336" w:rsidP="005C4336">
      <w:pPr>
        <w:jc w:val="both"/>
      </w:pPr>
    </w:p>
    <w:p w:rsidR="00F70FF2" w:rsidRPr="00F70FF2" w:rsidRDefault="00F70FF2" w:rsidP="00F70FF2">
      <w:pPr>
        <w:ind w:firstLine="540"/>
        <w:jc w:val="both"/>
      </w:pPr>
      <w:r w:rsidRPr="00F70FF2">
        <w:t xml:space="preserve">Podstawowy system ochrony przed przepięciami łączeniowymi i atmosferycznymi - 1 </w:t>
      </w:r>
      <w:r w:rsidRPr="00F70FF2">
        <w:rPr>
          <w:spacing w:val="-1"/>
        </w:rPr>
        <w:t xml:space="preserve">stopień ochrony- stanowią ochronniki przepięciowe typu 1 wg PN-EN 61643-11 ( klasy B wg </w:t>
      </w:r>
      <w:r w:rsidRPr="00F70FF2">
        <w:rPr>
          <w:spacing w:val="-1"/>
        </w:rPr>
        <w:lastRenderedPageBreak/>
        <w:t xml:space="preserve">E DIN VDE 0675-6) instalowane w złączy kablowym  oraz zastosowana </w:t>
      </w:r>
      <w:r w:rsidRPr="00F70FF2">
        <w:t>w obiekcie ekwipotencjalizacja. W rozdzielnicach lokalnych przewidziano zastosowanie ograniczników przepięć typu 2 wg PN-EN 61643-11 ( klasy C wg E DIN VDE 0675-6) stanowiących 2 stopień ochrony przepięciowej. Ochronniki te ograniczają przepięcia do wartości 1-1,5 kV. Uzupełniająca ochrona przepięciowa (bezpośrednio przy lub w samych urządzeniach takiej ochrony wymagających) po stronie użytkownika</w:t>
      </w:r>
    </w:p>
    <w:p w:rsidR="00BE3BB8" w:rsidRDefault="00BE3BB8" w:rsidP="005C4336">
      <w:pPr>
        <w:ind w:firstLine="540"/>
        <w:jc w:val="both"/>
      </w:pPr>
    </w:p>
    <w:p w:rsidR="00A109A8" w:rsidRPr="007556C2" w:rsidRDefault="00A109A8" w:rsidP="005020B1">
      <w:pPr>
        <w:pStyle w:val="Nagwek1"/>
        <w:widowControl w:val="0"/>
        <w:numPr>
          <w:ilvl w:val="1"/>
          <w:numId w:val="6"/>
        </w:numPr>
        <w:suppressAutoHyphens w:val="0"/>
        <w:overflowPunct/>
        <w:textAlignment w:val="auto"/>
        <w:rPr>
          <w:rFonts w:ascii="Times New Roman" w:hAnsi="Times New Roman" w:cs="Times New Roman"/>
          <w:sz w:val="24"/>
        </w:rPr>
      </w:pPr>
      <w:bookmarkStart w:id="62" w:name="_Toc281293834"/>
      <w:r>
        <w:rPr>
          <w:sz w:val="24"/>
        </w:rPr>
        <w:t xml:space="preserve">  </w:t>
      </w:r>
      <w:bookmarkStart w:id="63" w:name="_Toc32701513"/>
      <w:r w:rsidRPr="007556C2">
        <w:rPr>
          <w:rFonts w:ascii="Times New Roman" w:hAnsi="Times New Roman" w:cs="Times New Roman"/>
          <w:sz w:val="24"/>
        </w:rPr>
        <w:t>Próby i pomiary instalacji elektrycznej</w:t>
      </w:r>
      <w:bookmarkEnd w:id="62"/>
      <w:bookmarkEnd w:id="63"/>
    </w:p>
    <w:p w:rsidR="00A109A8" w:rsidRPr="00084939" w:rsidRDefault="00A109A8" w:rsidP="00A109A8"/>
    <w:p w:rsidR="00A109A8" w:rsidRPr="000675EE" w:rsidRDefault="00A109A8" w:rsidP="00A109A8">
      <w:pPr>
        <w:shd w:val="clear" w:color="auto" w:fill="FFFFFF"/>
        <w:ind w:left="5" w:firstLine="562"/>
        <w:jc w:val="both"/>
      </w:pPr>
      <w:r w:rsidRPr="000675EE">
        <w:rPr>
          <w:spacing w:val="-2"/>
        </w:rPr>
        <w:t xml:space="preserve">Po dokonaniu oględzin należy przeprowadzić zgodnie wymaganiami zawartymi w normie </w:t>
      </w:r>
      <w:r w:rsidRPr="000675EE">
        <w:t>PN-IEC 60364-6-61 niżej wymienione próby instalacji dotyczące:</w:t>
      </w:r>
    </w:p>
    <w:p w:rsidR="00A109A8" w:rsidRPr="00A12F78" w:rsidRDefault="00A109A8" w:rsidP="00DB2780">
      <w:pPr>
        <w:pStyle w:val="Akapitzlist"/>
        <w:numPr>
          <w:ilvl w:val="0"/>
          <w:numId w:val="27"/>
        </w:numPr>
      </w:pPr>
      <w:r w:rsidRPr="00A12F78">
        <w:t>ciągłości przewodów ochronnych;</w:t>
      </w:r>
    </w:p>
    <w:p w:rsidR="00A109A8" w:rsidRPr="00A12F78" w:rsidRDefault="00A109A8" w:rsidP="00DB2780">
      <w:pPr>
        <w:pStyle w:val="Akapitzlist"/>
        <w:numPr>
          <w:ilvl w:val="0"/>
          <w:numId w:val="27"/>
        </w:numPr>
      </w:pPr>
      <w:r w:rsidRPr="00A12F78">
        <w:t xml:space="preserve">rezystancji izolacji instalacji elektrycznej; którego należy dokonać dla każdego obwodu oddzielnie od strony zasilania, przy czym wszystkie łączniki należy załączyć, odbiorniki </w:t>
      </w:r>
      <w:r w:rsidRPr="000675EE">
        <w:t>natomiast odłączyć (wykręcone źródła światła, wyjęte wtyczki odbiorników przenośnych, odpięte przewody odbiorników stałych),</w:t>
      </w:r>
    </w:p>
    <w:p w:rsidR="00A109A8" w:rsidRPr="00A12F78" w:rsidRDefault="00A109A8" w:rsidP="00DB2780">
      <w:pPr>
        <w:pStyle w:val="Akapitzlist"/>
        <w:numPr>
          <w:ilvl w:val="0"/>
          <w:numId w:val="27"/>
        </w:numPr>
      </w:pPr>
      <w:r w:rsidRPr="00A12F78">
        <w:t xml:space="preserve">sprawdzenia stanu ochrony zrealizowanej za pomocą samoczynnego wyłączenia zasilania. W układzie sieci TN-S skuteczność środków ochrony należy sprawdzić </w:t>
      </w:r>
      <w:r w:rsidRPr="000675EE">
        <w:t>przeprowadzając:</w:t>
      </w:r>
      <w:r w:rsidRPr="00A12F78">
        <w:t xml:space="preserve"> </w:t>
      </w:r>
      <w:r w:rsidRPr="000675EE">
        <w:t>pomiar impedancji pętli zwarciowej l</w:t>
      </w:r>
      <w:r>
        <w:t xml:space="preserve">ub pomiar rezystancji przewodów </w:t>
      </w:r>
      <w:r w:rsidRPr="000675EE">
        <w:t>ochronnych,</w:t>
      </w:r>
      <w:r w:rsidRPr="00A12F78">
        <w:t xml:space="preserve"> pomiar rezystancji uziomu, sprawdzenie charakterystyk urządzenia ochronnego, próby urządzeń różnicowoprądowych;</w:t>
      </w:r>
    </w:p>
    <w:p w:rsidR="00A109A8" w:rsidRPr="00A12F78" w:rsidRDefault="00A109A8" w:rsidP="00DB2780">
      <w:pPr>
        <w:pStyle w:val="Akapitzlist"/>
        <w:numPr>
          <w:ilvl w:val="0"/>
          <w:numId w:val="27"/>
        </w:numPr>
      </w:pPr>
      <w:r w:rsidRPr="00A12F78">
        <w:t>sprawdzenia biegunowości;</w:t>
      </w:r>
    </w:p>
    <w:p w:rsidR="00A109A8" w:rsidRPr="00A12F78" w:rsidRDefault="00A109A8" w:rsidP="00DB2780">
      <w:pPr>
        <w:pStyle w:val="Akapitzlist"/>
        <w:numPr>
          <w:ilvl w:val="0"/>
          <w:numId w:val="27"/>
        </w:numPr>
      </w:pPr>
      <w:r w:rsidRPr="00A12F78">
        <w:t>wytrzymałości elektrycznej; działania;</w:t>
      </w:r>
    </w:p>
    <w:p w:rsidR="00A109A8" w:rsidRPr="00A12F78" w:rsidRDefault="00A109A8" w:rsidP="00DB2780">
      <w:pPr>
        <w:pStyle w:val="Akapitzlist"/>
        <w:numPr>
          <w:ilvl w:val="0"/>
          <w:numId w:val="27"/>
        </w:numPr>
      </w:pPr>
      <w:r w:rsidRPr="00A12F78">
        <w:t xml:space="preserve">spadku napięcia </w:t>
      </w:r>
      <w:r w:rsidRPr="000675EE">
        <w:t>oraz</w:t>
      </w:r>
      <w:r w:rsidRPr="00A12F78">
        <w:t xml:space="preserve"> równomierności obciążenia faz;</w:t>
      </w:r>
    </w:p>
    <w:p w:rsidR="00A109A8" w:rsidRPr="000675EE" w:rsidRDefault="00A109A8" w:rsidP="00A109A8">
      <w:pPr>
        <w:widowControl w:val="0"/>
        <w:shd w:val="clear" w:color="auto" w:fill="FFFFFF"/>
        <w:tabs>
          <w:tab w:val="left" w:pos="552"/>
        </w:tabs>
        <w:autoSpaceDE w:val="0"/>
        <w:autoSpaceDN w:val="0"/>
        <w:adjustRightInd w:val="0"/>
        <w:ind w:right="46"/>
        <w:jc w:val="both"/>
        <w:rPr>
          <w:b/>
          <w:bCs/>
        </w:rPr>
      </w:pPr>
    </w:p>
    <w:p w:rsidR="00A109A8" w:rsidRPr="007556C2" w:rsidRDefault="00A109A8" w:rsidP="005020B1">
      <w:pPr>
        <w:pStyle w:val="Nagwek1"/>
        <w:widowControl w:val="0"/>
        <w:numPr>
          <w:ilvl w:val="1"/>
          <w:numId w:val="6"/>
        </w:numPr>
        <w:suppressAutoHyphens w:val="0"/>
        <w:overflowPunct/>
        <w:textAlignment w:val="auto"/>
        <w:rPr>
          <w:rFonts w:ascii="Times New Roman" w:hAnsi="Times New Roman" w:cs="Times New Roman"/>
          <w:sz w:val="24"/>
        </w:rPr>
      </w:pPr>
      <w:bookmarkStart w:id="64" w:name="_Toc281293835"/>
      <w:r>
        <w:rPr>
          <w:sz w:val="24"/>
        </w:rPr>
        <w:t xml:space="preserve">  </w:t>
      </w:r>
      <w:bookmarkStart w:id="65" w:name="_Toc32701514"/>
      <w:r w:rsidRPr="007556C2">
        <w:rPr>
          <w:rFonts w:ascii="Times New Roman" w:hAnsi="Times New Roman" w:cs="Times New Roman"/>
          <w:sz w:val="24"/>
        </w:rPr>
        <w:t>Uwagi dotyczące całości instalacji</w:t>
      </w:r>
      <w:bookmarkEnd w:id="64"/>
      <w:bookmarkEnd w:id="65"/>
    </w:p>
    <w:p w:rsidR="00A109A8" w:rsidRDefault="00A109A8" w:rsidP="00A109A8"/>
    <w:p w:rsidR="00A109A8" w:rsidRPr="00A12F78" w:rsidRDefault="00A109A8" w:rsidP="00DB2780">
      <w:pPr>
        <w:pStyle w:val="Akapitzlist"/>
        <w:numPr>
          <w:ilvl w:val="0"/>
          <w:numId w:val="27"/>
        </w:numPr>
      </w:pPr>
      <w:r w:rsidRPr="000675EE">
        <w:t xml:space="preserve">Całość robót wykonywać zgodnie z obowiązującymi przepisami i przywołanymi </w:t>
      </w:r>
      <w:r w:rsidRPr="00A12F78">
        <w:t xml:space="preserve">normami, w szczególności normą PN-76/E-05125, normą N SEP-E-004, normami PN-IEC 60364 oraz rozporządzeniami Ministra Infrastruktury z dnia 12.04.2002 i MSWiA z </w:t>
      </w:r>
      <w:r w:rsidRPr="000675EE">
        <w:t>dnia 21.04.2006.</w:t>
      </w:r>
    </w:p>
    <w:p w:rsidR="00A109A8" w:rsidRPr="002D59DA" w:rsidRDefault="00A109A8" w:rsidP="00DB2780">
      <w:pPr>
        <w:pStyle w:val="Akapitzlist"/>
        <w:numPr>
          <w:ilvl w:val="0"/>
          <w:numId w:val="27"/>
        </w:numPr>
      </w:pPr>
      <w:r w:rsidRPr="00A12F78">
        <w:t xml:space="preserve">Należy stosować urządzenia, wyroby i materiały posiadające świadectwo </w:t>
      </w:r>
      <w:r w:rsidRPr="000675EE">
        <w:t xml:space="preserve">dopuszczenia do stosowania w budownictwie lub świadectwo kwalifikacji jakości, </w:t>
      </w:r>
      <w:r w:rsidRPr="002D59DA">
        <w:t xml:space="preserve">względnie oznaczonych państwowym znakiem jakości lub znakiem bezpieczeństwa, </w:t>
      </w:r>
      <w:r w:rsidRPr="000675EE">
        <w:t>wydanymi przez uprawnione jednostki kwalifikujące.</w:t>
      </w:r>
    </w:p>
    <w:p w:rsidR="00A109A8" w:rsidRPr="002D59DA" w:rsidRDefault="00A109A8" w:rsidP="00DB2780">
      <w:pPr>
        <w:pStyle w:val="Akapitzlist"/>
        <w:numPr>
          <w:ilvl w:val="0"/>
          <w:numId w:val="27"/>
        </w:numPr>
      </w:pPr>
      <w:r w:rsidRPr="000675EE">
        <w:t xml:space="preserve">Wszystkie urządzenia i materiały przyjęte w projekcie są przykładowe i służą </w:t>
      </w:r>
      <w:r w:rsidRPr="002D59DA">
        <w:t xml:space="preserve">wyłącznie do określenia standardu. Ostateczny dobór urządzeń i materiałów zostanie </w:t>
      </w:r>
      <w:r w:rsidRPr="000675EE">
        <w:t>dokonany w trakcie realizacji robót spośród wskazanych w projekcie lub równoważnych.</w:t>
      </w:r>
    </w:p>
    <w:p w:rsidR="00A109A8" w:rsidRPr="00A12F78" w:rsidRDefault="00A109A8" w:rsidP="00DB2780">
      <w:pPr>
        <w:pStyle w:val="Akapitzlist"/>
        <w:numPr>
          <w:ilvl w:val="0"/>
          <w:numId w:val="27"/>
        </w:numPr>
      </w:pPr>
      <w:r w:rsidRPr="002D59DA">
        <w:t xml:space="preserve">Oprzewodowanie instalacji wykonano dla urządzeń przyjętych w niniejszym opracowaniu. Projektowane urządzenia mogą być zastąpione urządzeniami innych </w:t>
      </w:r>
      <w:r w:rsidRPr="000675EE">
        <w:t>producentów pod warunkiem spełnienia identycznych warunków technicznych, co urządzenia projektowane oraz posiadających świadectwa homologacyjne</w:t>
      </w:r>
      <w:r>
        <w:t xml:space="preserve"> </w:t>
      </w:r>
      <w:r w:rsidRPr="002D59DA">
        <w:t>dopuszczające do ich stosowania na terenie Polski.</w:t>
      </w:r>
    </w:p>
    <w:p w:rsidR="00A109A8" w:rsidRPr="00FC2019" w:rsidRDefault="00A109A8" w:rsidP="00DB2780">
      <w:pPr>
        <w:pStyle w:val="Akapitzlist"/>
        <w:numPr>
          <w:ilvl w:val="0"/>
          <w:numId w:val="27"/>
        </w:numPr>
      </w:pPr>
      <w:r w:rsidRPr="002D59DA">
        <w:t xml:space="preserve">Przy wykonywaniu orurowania i okablowania należy pozostawić odpowiedni zapas rur i przewodów dla ułatwienia montażu urządzeń i elementów systemu z zapewnieniem </w:t>
      </w:r>
      <w:r w:rsidRPr="000675EE">
        <w:t>możliwości ich ewentualnego przesunięcia.</w:t>
      </w:r>
      <w:bookmarkStart w:id="66" w:name="_Toc84936462"/>
      <w:r w:rsidRPr="00FC2019">
        <w:t>.</w:t>
      </w:r>
      <w:bookmarkEnd w:id="66"/>
      <w:r w:rsidRPr="00FC2019">
        <w:t xml:space="preserve"> </w:t>
      </w:r>
    </w:p>
    <w:p w:rsidR="00A109A8" w:rsidRPr="00FC2019" w:rsidRDefault="00A109A8" w:rsidP="00DB2780">
      <w:pPr>
        <w:pStyle w:val="Akapitzlist"/>
        <w:numPr>
          <w:ilvl w:val="0"/>
          <w:numId w:val="27"/>
        </w:numPr>
      </w:pPr>
      <w:r w:rsidRPr="00FC2019">
        <w:t xml:space="preserve">Wykonawca jest również zobowiązany do koordynacji i wykonania połączeń instalacji elektrycznych wewnętrznych w punktach wykonywanych przez wykonawców innych branż. Wykonawca jest zobowiązany do zapoznania się z kompletną specyfikacją projektową obiektu i dokonaniem koordynacji montażowych niniejszych instalacji z </w:t>
      </w:r>
      <w:r w:rsidRPr="00FC2019">
        <w:lastRenderedPageBreak/>
        <w:t>innymi instalacjami mechanicznymi i elektrycznymi. Wszelkie zmiany montażowe wynikające z braku koordynacji wykonania instalacji elektrycznych wewnętrznych z innymi branżami Wykonawca ma zrealizować na własny koszt.</w:t>
      </w:r>
    </w:p>
    <w:p w:rsidR="00A109A8" w:rsidRPr="00FC2019" w:rsidRDefault="00A109A8" w:rsidP="00DB2780">
      <w:pPr>
        <w:pStyle w:val="Akapitzlist"/>
        <w:numPr>
          <w:ilvl w:val="0"/>
          <w:numId w:val="27"/>
        </w:numPr>
      </w:pPr>
      <w:bookmarkStart w:id="67" w:name="_Toc84936466"/>
      <w:r w:rsidRPr="00FC2019">
        <w:t>Rysunki i część opisowa są w elementami dokumentacji wzajemnie uzupełniającymi się. Wszystkie zagadnienia ujęte w części opisowej a nie pokazane na rysunkach oraz pokazane na rysunkach a nie ujęte opisem winny być traktowane jakby były ujęte w obu. W przypadku wątpliwości co do interpretacji niniejszego opisu, Wykonawca przed złożeniem oferty powinien wyjaśnić wątpliwe kwestie z Inwestorem, który jako jedyny jest upoważniony do autoryzacji i dokonywania jakichkolwiek zmian lub odstępstw.</w:t>
      </w:r>
      <w:bookmarkEnd w:id="67"/>
    </w:p>
    <w:p w:rsidR="00A109A8" w:rsidRDefault="00A109A8" w:rsidP="00DB2780">
      <w:pPr>
        <w:pStyle w:val="Akapitzlist"/>
        <w:numPr>
          <w:ilvl w:val="0"/>
          <w:numId w:val="27"/>
        </w:numPr>
      </w:pPr>
      <w:r w:rsidRPr="00FC2019">
        <w:t>Do zakresu prac Wykonawcy każdorazowo wchodzą próby urządzeń i instalacji wg. obowiązujących norm i przepisów oraz protokolarny odbiór w obecności przedstawiciela Inwestora. Do wykonanych prac Wykonawca winien załączyć również deklarację kompletności wykonanych prac oraz zgodności z projektem</w:t>
      </w:r>
    </w:p>
    <w:p w:rsidR="00A109A8" w:rsidRDefault="00A109A8" w:rsidP="00DB2780">
      <w:pPr>
        <w:pStyle w:val="Akapitzlist"/>
      </w:pPr>
    </w:p>
    <w:p w:rsidR="00A109A8" w:rsidRPr="00BF07C0" w:rsidRDefault="00A109A8" w:rsidP="00A109A8">
      <w:pPr>
        <w:widowControl w:val="0"/>
        <w:shd w:val="clear" w:color="auto" w:fill="FFFFFF"/>
        <w:tabs>
          <w:tab w:val="left" w:pos="552"/>
        </w:tabs>
        <w:autoSpaceDE w:val="0"/>
        <w:autoSpaceDN w:val="0"/>
        <w:adjustRightInd w:val="0"/>
        <w:jc w:val="both"/>
      </w:pPr>
    </w:p>
    <w:p w:rsidR="00BE3BB8" w:rsidRDefault="00BE3BB8" w:rsidP="005C4336">
      <w:pPr>
        <w:ind w:firstLine="540"/>
        <w:jc w:val="both"/>
      </w:pPr>
    </w:p>
    <w:p w:rsidR="0027083E" w:rsidRDefault="0027083E" w:rsidP="007C11E5">
      <w:bookmarkStart w:id="68" w:name="_Toc106702974"/>
      <w:bookmarkStart w:id="69" w:name="_Toc270196790"/>
    </w:p>
    <w:p w:rsidR="00856D94" w:rsidRDefault="00856D94" w:rsidP="007C11E5"/>
    <w:p w:rsidR="00856D94" w:rsidRDefault="00856D94" w:rsidP="007C11E5"/>
    <w:p w:rsidR="00856D94" w:rsidRDefault="00856D94" w:rsidP="007C11E5"/>
    <w:p w:rsidR="00A12F78" w:rsidRDefault="00A12F78" w:rsidP="007C11E5"/>
    <w:p w:rsidR="00A12F78" w:rsidRDefault="00A12F78" w:rsidP="007C11E5"/>
    <w:p w:rsidR="00A12F78" w:rsidRDefault="00A12F78" w:rsidP="007C11E5"/>
    <w:p w:rsidR="00A12F78" w:rsidRDefault="00A12F78" w:rsidP="007C11E5"/>
    <w:p w:rsidR="00A12F78" w:rsidRDefault="00A12F78" w:rsidP="007C11E5"/>
    <w:p w:rsidR="00A12F78" w:rsidRDefault="00A12F78" w:rsidP="007C11E5"/>
    <w:p w:rsidR="00A12F78" w:rsidRDefault="00A12F78" w:rsidP="007C11E5"/>
    <w:p w:rsidR="00A12F78" w:rsidRDefault="00A12F78" w:rsidP="007C11E5"/>
    <w:p w:rsidR="00A12F78" w:rsidRDefault="00A12F78" w:rsidP="007C11E5"/>
    <w:p w:rsidR="00A12F78" w:rsidRDefault="00A12F78" w:rsidP="007C11E5"/>
    <w:p w:rsidR="00A12F78" w:rsidRDefault="00A12F78" w:rsidP="007C11E5"/>
    <w:p w:rsidR="00A12F78" w:rsidRDefault="00A12F78" w:rsidP="007C11E5"/>
    <w:p w:rsidR="00A12F78" w:rsidRDefault="00A12F78" w:rsidP="007C11E5"/>
    <w:p w:rsidR="00A12F78" w:rsidRDefault="00A12F78" w:rsidP="007C11E5"/>
    <w:p w:rsidR="00A12F78" w:rsidRDefault="00A12F78" w:rsidP="007C11E5"/>
    <w:p w:rsidR="00A12F78" w:rsidRDefault="00A12F78" w:rsidP="007C11E5"/>
    <w:p w:rsidR="00A12F78" w:rsidRDefault="00A12F78" w:rsidP="007C11E5"/>
    <w:p w:rsidR="00A12F78" w:rsidRDefault="00A12F78" w:rsidP="007C11E5"/>
    <w:p w:rsidR="00A12F78" w:rsidRDefault="00A12F78" w:rsidP="007C11E5"/>
    <w:p w:rsidR="003844F4" w:rsidRDefault="003844F4" w:rsidP="007C11E5"/>
    <w:p w:rsidR="003844F4" w:rsidRDefault="003844F4" w:rsidP="007C11E5"/>
    <w:p w:rsidR="003844F4" w:rsidRDefault="003844F4" w:rsidP="007C11E5"/>
    <w:p w:rsidR="003844F4" w:rsidRDefault="003844F4" w:rsidP="007C11E5"/>
    <w:p w:rsidR="003844F4" w:rsidRDefault="003844F4" w:rsidP="007C11E5"/>
    <w:p w:rsidR="003844F4" w:rsidRDefault="003844F4" w:rsidP="007C11E5"/>
    <w:p w:rsidR="003844F4" w:rsidRDefault="003844F4" w:rsidP="007C11E5"/>
    <w:p w:rsidR="003844F4" w:rsidRDefault="003844F4" w:rsidP="007C11E5"/>
    <w:p w:rsidR="003844F4" w:rsidRDefault="003844F4" w:rsidP="007C11E5"/>
    <w:p w:rsidR="003844F4" w:rsidRDefault="003844F4" w:rsidP="007C11E5"/>
    <w:p w:rsidR="003844F4" w:rsidRDefault="003844F4" w:rsidP="007C11E5"/>
    <w:p w:rsidR="000C2213" w:rsidRPr="007556C2" w:rsidRDefault="000C2213" w:rsidP="005020B1">
      <w:pPr>
        <w:pStyle w:val="Nagwek1"/>
        <w:widowControl w:val="0"/>
        <w:numPr>
          <w:ilvl w:val="0"/>
          <w:numId w:val="3"/>
        </w:numPr>
        <w:tabs>
          <w:tab w:val="clear" w:pos="810"/>
          <w:tab w:val="num" w:pos="426"/>
        </w:tabs>
        <w:suppressAutoHyphens w:val="0"/>
        <w:overflowPunct/>
        <w:ind w:hanging="810"/>
        <w:textAlignment w:val="auto"/>
        <w:rPr>
          <w:rFonts w:ascii="Times New Roman" w:hAnsi="Times New Roman" w:cs="Times New Roman"/>
          <w:sz w:val="28"/>
          <w:szCs w:val="28"/>
        </w:rPr>
      </w:pPr>
      <w:bookmarkStart w:id="70" w:name="_Toc533706921"/>
      <w:bookmarkStart w:id="71" w:name="_Toc32701515"/>
      <w:r w:rsidRPr="007556C2">
        <w:rPr>
          <w:rFonts w:ascii="Times New Roman" w:hAnsi="Times New Roman" w:cs="Times New Roman"/>
          <w:sz w:val="28"/>
          <w:szCs w:val="28"/>
        </w:rPr>
        <w:lastRenderedPageBreak/>
        <w:t>Instalacja fotowoltaiczna</w:t>
      </w:r>
      <w:bookmarkEnd w:id="70"/>
      <w:bookmarkEnd w:id="71"/>
    </w:p>
    <w:p w:rsidR="000C2213" w:rsidRPr="000C2213" w:rsidRDefault="000C2213" w:rsidP="000C2213"/>
    <w:p w:rsidR="000C2213" w:rsidRPr="00CE634E" w:rsidRDefault="000C2213" w:rsidP="005020B1">
      <w:pPr>
        <w:pStyle w:val="Akapitzlist"/>
        <w:keepNext/>
        <w:widowControl w:val="0"/>
        <w:numPr>
          <w:ilvl w:val="1"/>
          <w:numId w:val="19"/>
        </w:numPr>
        <w:suppressAutoHyphens/>
        <w:autoSpaceDE w:val="0"/>
        <w:autoSpaceDN w:val="0"/>
        <w:adjustRightInd w:val="0"/>
        <w:outlineLvl w:val="0"/>
        <w:rPr>
          <w:b/>
          <w:bCs/>
          <w:szCs w:val="20"/>
        </w:rPr>
      </w:pPr>
      <w:bookmarkStart w:id="72" w:name="_Toc533706922"/>
      <w:bookmarkStart w:id="73" w:name="_Toc32701516"/>
      <w:r w:rsidRPr="00CE634E">
        <w:rPr>
          <w:b/>
          <w:bCs/>
          <w:szCs w:val="20"/>
        </w:rPr>
        <w:t>Cel budowy systemu</w:t>
      </w:r>
      <w:bookmarkEnd w:id="72"/>
      <w:bookmarkEnd w:id="73"/>
    </w:p>
    <w:p w:rsidR="000C2213" w:rsidRPr="000C2213" w:rsidRDefault="000C2213" w:rsidP="000C2213">
      <w:pPr>
        <w:jc w:val="both"/>
      </w:pPr>
    </w:p>
    <w:p w:rsidR="000C2213" w:rsidRPr="000C2213" w:rsidRDefault="000C2213" w:rsidP="000C2213">
      <w:pPr>
        <w:ind w:firstLine="540"/>
        <w:jc w:val="both"/>
      </w:pPr>
      <w:r w:rsidRPr="000C2213">
        <w:t xml:space="preserve">Celem systemu jest zaplanowane pozyskanie energii elektrycznej z instalacji o mocy co najmniej </w:t>
      </w:r>
      <w:r w:rsidR="004222AD">
        <w:t>24</w:t>
      </w:r>
      <w:r w:rsidRPr="000C2213">
        <w:t>,</w:t>
      </w:r>
      <w:r w:rsidR="004222AD">
        <w:t>9</w:t>
      </w:r>
      <w:r w:rsidRPr="000C2213">
        <w:t xml:space="preserve"> </w:t>
      </w:r>
      <w:proofErr w:type="spellStart"/>
      <w:r w:rsidRPr="000C2213">
        <w:t>kWp</w:t>
      </w:r>
      <w:proofErr w:type="spellEnd"/>
      <w:r w:rsidRPr="000C2213">
        <w:t xml:space="preserve"> z energii słonecznej przy użyciu technologii fotowoltaicznej. Systemy podłączane do sieci są wyposażone w specjalne Falowniki PV, które są podłączane w taki sposób, aby dostarczać energię do instalacji elektrycznej budynków. W razie braku energii wytwarzanej z paneli fotowoltaicznych, następuje doprowadzenie energii do odbiorników z sieci energetycznej.</w:t>
      </w:r>
    </w:p>
    <w:p w:rsidR="000C2213" w:rsidRPr="000C2213" w:rsidRDefault="000C2213" w:rsidP="004222AD">
      <w:pPr>
        <w:ind w:firstLine="540"/>
        <w:jc w:val="both"/>
      </w:pPr>
      <w:r w:rsidRPr="000C2213">
        <w:t>Wykonawca zobowiązany jest przed przystąpieniem do prac przedstawić do akceptacji materiały instalacji fotowoltaicznej oraz skoordynować swoje prace z innymi branżami.</w:t>
      </w:r>
    </w:p>
    <w:p w:rsidR="000C2213" w:rsidRPr="004222AD" w:rsidRDefault="000C2213" w:rsidP="004222AD">
      <w:pPr>
        <w:ind w:firstLine="540"/>
        <w:jc w:val="both"/>
      </w:pPr>
      <w:r w:rsidRPr="000C2213">
        <w:t>W celu diagnostyki instalacji fotowoltaicznej oraz monitoringu pozyskanej energii ze słońca wraz z udostępnieniem danych do zdalnego odczytu należy zamontować System Zarządzania Energią. Zadaniem Systemu Zarządzania Energią jest regulacja cos ϕ oraz ilości produkowanej energii z instalacji fotowoltaicznej.</w:t>
      </w:r>
    </w:p>
    <w:p w:rsidR="000C2213" w:rsidRPr="000C2213" w:rsidRDefault="000C2213" w:rsidP="000C2213">
      <w:pPr>
        <w:autoSpaceDE w:val="0"/>
        <w:autoSpaceDN w:val="0"/>
        <w:adjustRightInd w:val="0"/>
        <w:ind w:firstLine="567"/>
        <w:jc w:val="both"/>
      </w:pPr>
      <w:r w:rsidRPr="000C2213">
        <w:t xml:space="preserve">Projektowana instalacja wytwórcza fotowoltaiki będzie wyposażona w </w:t>
      </w:r>
      <w:r w:rsidR="004222AD">
        <w:t>83</w:t>
      </w:r>
      <w:r w:rsidRPr="000C2213">
        <w:t xml:space="preserve"> panele fotowoltaiczne o </w:t>
      </w:r>
      <w:r w:rsidR="004222AD" w:rsidRPr="000C2213">
        <w:t>mi</w:t>
      </w:r>
      <w:r w:rsidR="004222AD">
        <w:t>nimalnej</w:t>
      </w:r>
      <w:r w:rsidRPr="000C2213">
        <w:t xml:space="preserve"> wydajności 300Wp. Zostaną one zgrupowane w </w:t>
      </w:r>
      <w:r w:rsidR="004222AD">
        <w:t>4</w:t>
      </w:r>
      <w:r w:rsidRPr="000C2213">
        <w:t xml:space="preserve"> grupy podłączone do dedykowan</w:t>
      </w:r>
      <w:r w:rsidR="004222AD">
        <w:t>ego</w:t>
      </w:r>
      <w:r w:rsidRPr="000C2213">
        <w:t xml:space="preserve"> inwerter</w:t>
      </w:r>
      <w:r w:rsidR="004222AD">
        <w:t xml:space="preserve">a, który </w:t>
      </w:r>
      <w:r w:rsidRPr="000C2213">
        <w:t xml:space="preserve">będzie przetwarzać prąd stały z paneli połączonych w łańcuchy. Całość energii z inwerterów będzie wprowadzana do rozdzielni </w:t>
      </w:r>
      <w:r w:rsidR="004222AD">
        <w:t>PV-AC</w:t>
      </w:r>
      <w:r w:rsidRPr="000C2213">
        <w:t>. Każdy łańcuch będzie połączony między sobą oraz z inwerterem przy użyciu przewodu 2x BIT100solar 0,9/1,8kV DC 6</w:t>
      </w:r>
      <w:r w:rsidR="004222AD">
        <w:t xml:space="preserve"> </w:t>
      </w:r>
      <w:r w:rsidRPr="000C2213">
        <w:t>mm</w:t>
      </w:r>
      <w:r w:rsidR="004222AD" w:rsidRPr="004222AD">
        <w:rPr>
          <w:vertAlign w:val="superscript"/>
        </w:rPr>
        <w:t>2</w:t>
      </w:r>
      <w:r w:rsidRPr="000C2213">
        <w:t xml:space="preserve">, natomiast inwerter z rozdzielnicą należy połączyć przewodami </w:t>
      </w:r>
      <w:r w:rsidR="002E3353" w:rsidRPr="002E3353">
        <w:t xml:space="preserve">kabel N2XH-J </w:t>
      </w:r>
      <w:r w:rsidR="004222AD">
        <w:t>5x</w:t>
      </w:r>
      <w:r w:rsidR="002E3353">
        <w:t>16</w:t>
      </w:r>
      <w:r w:rsidR="004222AD">
        <w:t xml:space="preserve"> mm</w:t>
      </w:r>
      <w:r w:rsidR="004222AD" w:rsidRPr="004222AD">
        <w:rPr>
          <w:vertAlign w:val="superscript"/>
        </w:rPr>
        <w:t>2</w:t>
      </w:r>
    </w:p>
    <w:p w:rsidR="000C2213" w:rsidRPr="007556C2" w:rsidRDefault="000C2213" w:rsidP="000C2213">
      <w:pPr>
        <w:autoSpaceDE w:val="0"/>
        <w:autoSpaceDN w:val="0"/>
        <w:adjustRightInd w:val="0"/>
        <w:jc w:val="both"/>
      </w:pPr>
    </w:p>
    <w:p w:rsidR="000C2213" w:rsidRPr="00CE634E" w:rsidRDefault="000C2213" w:rsidP="005020B1">
      <w:pPr>
        <w:pStyle w:val="Akapitzlist"/>
        <w:keepNext/>
        <w:widowControl w:val="0"/>
        <w:numPr>
          <w:ilvl w:val="1"/>
          <w:numId w:val="19"/>
        </w:numPr>
        <w:suppressAutoHyphens/>
        <w:autoSpaceDE w:val="0"/>
        <w:autoSpaceDN w:val="0"/>
        <w:adjustRightInd w:val="0"/>
        <w:outlineLvl w:val="0"/>
        <w:rPr>
          <w:b/>
          <w:bCs/>
          <w:szCs w:val="20"/>
        </w:rPr>
      </w:pPr>
      <w:bookmarkStart w:id="74" w:name="_Toc32701517"/>
      <w:r w:rsidRPr="007556C2">
        <w:rPr>
          <w:b/>
          <w:bCs/>
          <w:szCs w:val="20"/>
        </w:rPr>
        <w:t>Minimalne parametry przekształtnik</w:t>
      </w:r>
      <w:r w:rsidR="004222AD" w:rsidRPr="007556C2">
        <w:rPr>
          <w:b/>
          <w:bCs/>
          <w:szCs w:val="20"/>
        </w:rPr>
        <w:t>a</w:t>
      </w:r>
      <w:bookmarkEnd w:id="74"/>
    </w:p>
    <w:p w:rsidR="000C2213" w:rsidRPr="000C2213" w:rsidRDefault="000C2213" w:rsidP="000C2213">
      <w:pPr>
        <w:autoSpaceDE w:val="0"/>
        <w:autoSpaceDN w:val="0"/>
        <w:adjustRightInd w:val="0"/>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3828"/>
        <w:gridCol w:w="24"/>
        <w:gridCol w:w="543"/>
      </w:tblGrid>
      <w:tr w:rsidR="000C2213" w:rsidRPr="000C2213" w:rsidTr="000C2213">
        <w:trPr>
          <w:trHeight w:val="102"/>
        </w:trPr>
        <w:tc>
          <w:tcPr>
            <w:tcW w:w="8931" w:type="dxa"/>
            <w:gridSpan w:val="4"/>
          </w:tcPr>
          <w:p w:rsidR="000C2213" w:rsidRPr="000C2213" w:rsidRDefault="000C2213" w:rsidP="000C2213">
            <w:pPr>
              <w:autoSpaceDE w:val="0"/>
              <w:autoSpaceDN w:val="0"/>
              <w:adjustRightInd w:val="0"/>
              <w:spacing w:line="161" w:lineRule="atLeast"/>
              <w:rPr>
                <w:rFonts w:ascii="Calibri" w:eastAsia="Calibri" w:hAnsi="Calibri" w:cs="Calibri"/>
                <w:b/>
                <w:color w:val="000000"/>
                <w:sz w:val="20"/>
                <w:szCs w:val="20"/>
                <w:lang w:eastAsia="en-US"/>
              </w:rPr>
            </w:pPr>
            <w:r w:rsidRPr="000C2213">
              <w:rPr>
                <w:rFonts w:ascii="Calibri" w:eastAsia="Calibri" w:hAnsi="Calibri" w:cs="Calibri"/>
                <w:b/>
                <w:bCs/>
                <w:color w:val="000000"/>
                <w:sz w:val="20"/>
                <w:szCs w:val="20"/>
                <w:lang w:eastAsia="en-US"/>
              </w:rPr>
              <w:t xml:space="preserve">WYJŚCIE </w:t>
            </w:r>
          </w:p>
        </w:tc>
      </w:tr>
      <w:tr w:rsidR="00D3043E" w:rsidRPr="000C2213" w:rsidTr="00607E4B">
        <w:trPr>
          <w:trHeight w:val="101"/>
        </w:trPr>
        <w:tc>
          <w:tcPr>
            <w:tcW w:w="4536" w:type="dxa"/>
          </w:tcPr>
          <w:p w:rsidR="00D3043E" w:rsidRPr="000C2213" w:rsidRDefault="00D3043E"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Moc znamionowa prądu zmiennego </w:t>
            </w:r>
          </w:p>
        </w:tc>
        <w:tc>
          <w:tcPr>
            <w:tcW w:w="3852" w:type="dxa"/>
            <w:gridSpan w:val="2"/>
          </w:tcPr>
          <w:p w:rsidR="00D3043E" w:rsidRPr="000C2213" w:rsidRDefault="00D3043E"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25000</w:t>
            </w:r>
          </w:p>
        </w:tc>
        <w:tc>
          <w:tcPr>
            <w:tcW w:w="543" w:type="dxa"/>
          </w:tcPr>
          <w:p w:rsidR="00D3043E" w:rsidRPr="000C2213" w:rsidRDefault="00D3043E"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VA </w:t>
            </w:r>
          </w:p>
        </w:tc>
      </w:tr>
      <w:tr w:rsidR="00D3043E" w:rsidRPr="000C2213" w:rsidTr="00607E4B">
        <w:trPr>
          <w:trHeight w:val="101"/>
        </w:trPr>
        <w:tc>
          <w:tcPr>
            <w:tcW w:w="4536" w:type="dxa"/>
          </w:tcPr>
          <w:p w:rsidR="00D3043E" w:rsidRPr="000C2213" w:rsidRDefault="00D3043E"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Moc maksymalna AC </w:t>
            </w:r>
          </w:p>
        </w:tc>
        <w:tc>
          <w:tcPr>
            <w:tcW w:w="3852" w:type="dxa"/>
            <w:gridSpan w:val="2"/>
          </w:tcPr>
          <w:p w:rsidR="00D3043E" w:rsidRPr="000C2213" w:rsidRDefault="00D3043E"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25000</w:t>
            </w:r>
          </w:p>
        </w:tc>
        <w:tc>
          <w:tcPr>
            <w:tcW w:w="543" w:type="dxa"/>
          </w:tcPr>
          <w:p w:rsidR="00D3043E" w:rsidRPr="000C2213" w:rsidRDefault="00D3043E"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VA </w:t>
            </w:r>
          </w:p>
        </w:tc>
      </w:tr>
      <w:tr w:rsidR="000C2213" w:rsidRPr="000C2213" w:rsidTr="000C2213">
        <w:trPr>
          <w:trHeight w:val="191"/>
        </w:trPr>
        <w:tc>
          <w:tcPr>
            <w:tcW w:w="4536" w:type="dxa"/>
          </w:tcPr>
          <w:p w:rsidR="000C2213" w:rsidRPr="000C2213" w:rsidRDefault="000C2213"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Napięcie wyjściowe AC - faza do fazy / </w:t>
            </w:r>
          </w:p>
          <w:p w:rsidR="000C2213" w:rsidRPr="000C2213" w:rsidRDefault="000C2213"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faza do przewodu zerowego (napięcie znamionowe) </w:t>
            </w:r>
          </w:p>
        </w:tc>
        <w:tc>
          <w:tcPr>
            <w:tcW w:w="3852" w:type="dxa"/>
            <w:gridSpan w:val="2"/>
          </w:tcPr>
          <w:p w:rsidR="000C2213" w:rsidRPr="000C2213" w:rsidRDefault="000C2213"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380 / 220 ; 400 / 230 </w:t>
            </w:r>
          </w:p>
        </w:tc>
        <w:tc>
          <w:tcPr>
            <w:tcW w:w="543" w:type="dxa"/>
          </w:tcPr>
          <w:p w:rsidR="000C2213" w:rsidRPr="000C2213" w:rsidRDefault="000C2213" w:rsidP="000C2213">
            <w:pPr>
              <w:autoSpaceDE w:val="0"/>
              <w:autoSpaceDN w:val="0"/>
              <w:adjustRightInd w:val="0"/>
              <w:spacing w:line="161" w:lineRule="atLeast"/>
              <w:jc w:val="center"/>
              <w:rPr>
                <w:rFonts w:ascii="Calibri" w:eastAsia="Calibri" w:hAnsi="Calibri" w:cs="Calibri"/>
                <w:color w:val="000000"/>
                <w:sz w:val="20"/>
                <w:szCs w:val="20"/>
                <w:lang w:eastAsia="en-US"/>
              </w:rPr>
            </w:pPr>
            <w:proofErr w:type="spellStart"/>
            <w:r w:rsidRPr="000C2213">
              <w:rPr>
                <w:rFonts w:ascii="Calibri" w:eastAsia="Calibri" w:hAnsi="Calibri" w:cs="Calibri"/>
                <w:color w:val="000000"/>
                <w:sz w:val="20"/>
                <w:szCs w:val="20"/>
                <w:lang w:eastAsia="en-US"/>
              </w:rPr>
              <w:t>Vac</w:t>
            </w:r>
            <w:proofErr w:type="spellEnd"/>
            <w:r w:rsidRPr="000C2213">
              <w:rPr>
                <w:rFonts w:ascii="Calibri" w:eastAsia="Calibri" w:hAnsi="Calibri" w:cs="Calibri"/>
                <w:color w:val="000000"/>
                <w:sz w:val="20"/>
                <w:szCs w:val="20"/>
                <w:lang w:eastAsia="en-US"/>
              </w:rPr>
              <w:t xml:space="preserve"> </w:t>
            </w:r>
          </w:p>
        </w:tc>
      </w:tr>
      <w:tr w:rsidR="000C2213" w:rsidRPr="000C2213" w:rsidTr="000C2213">
        <w:trPr>
          <w:trHeight w:val="197"/>
        </w:trPr>
        <w:tc>
          <w:tcPr>
            <w:tcW w:w="4536" w:type="dxa"/>
          </w:tcPr>
          <w:p w:rsidR="000C2213" w:rsidRPr="000C2213" w:rsidRDefault="000C2213"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AC - zakres napięcia wyjściowego - faza do przewodu zerowego </w:t>
            </w:r>
          </w:p>
        </w:tc>
        <w:tc>
          <w:tcPr>
            <w:tcW w:w="3852" w:type="dxa"/>
            <w:gridSpan w:val="2"/>
          </w:tcPr>
          <w:p w:rsidR="000C2213" w:rsidRPr="000C2213" w:rsidRDefault="000C2213"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184 - 264,5</w:t>
            </w:r>
          </w:p>
        </w:tc>
        <w:tc>
          <w:tcPr>
            <w:tcW w:w="543" w:type="dxa"/>
          </w:tcPr>
          <w:p w:rsidR="000C2213" w:rsidRPr="000C2213" w:rsidRDefault="000C2213" w:rsidP="000C2213">
            <w:pPr>
              <w:autoSpaceDE w:val="0"/>
              <w:autoSpaceDN w:val="0"/>
              <w:adjustRightInd w:val="0"/>
              <w:spacing w:line="161" w:lineRule="atLeast"/>
              <w:jc w:val="center"/>
              <w:rPr>
                <w:rFonts w:ascii="Calibri" w:eastAsia="Calibri" w:hAnsi="Calibri" w:cs="Calibri"/>
                <w:color w:val="000000"/>
                <w:sz w:val="20"/>
                <w:szCs w:val="20"/>
                <w:lang w:eastAsia="en-US"/>
              </w:rPr>
            </w:pPr>
            <w:proofErr w:type="spellStart"/>
            <w:r w:rsidRPr="000C2213">
              <w:rPr>
                <w:rFonts w:ascii="Calibri" w:eastAsia="Calibri" w:hAnsi="Calibri" w:cs="Calibri"/>
                <w:color w:val="000000"/>
                <w:sz w:val="20"/>
                <w:szCs w:val="20"/>
                <w:lang w:eastAsia="en-US"/>
              </w:rPr>
              <w:t>Vac</w:t>
            </w:r>
            <w:proofErr w:type="spellEnd"/>
            <w:r w:rsidRPr="000C2213">
              <w:rPr>
                <w:rFonts w:ascii="Calibri" w:eastAsia="Calibri" w:hAnsi="Calibri" w:cs="Calibri"/>
                <w:color w:val="000000"/>
                <w:sz w:val="20"/>
                <w:szCs w:val="20"/>
                <w:lang w:eastAsia="en-US"/>
              </w:rPr>
              <w:t xml:space="preserve"> </w:t>
            </w:r>
          </w:p>
        </w:tc>
      </w:tr>
      <w:tr w:rsidR="000C2213" w:rsidRPr="000C2213" w:rsidTr="000C2213">
        <w:trPr>
          <w:trHeight w:val="101"/>
        </w:trPr>
        <w:tc>
          <w:tcPr>
            <w:tcW w:w="4536" w:type="dxa"/>
          </w:tcPr>
          <w:p w:rsidR="000C2213" w:rsidRPr="000C2213" w:rsidRDefault="000C2213"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Częstotliwość AC </w:t>
            </w:r>
          </w:p>
        </w:tc>
        <w:tc>
          <w:tcPr>
            <w:tcW w:w="3852" w:type="dxa"/>
            <w:gridSpan w:val="2"/>
          </w:tcPr>
          <w:p w:rsidR="000C2213" w:rsidRPr="000C2213" w:rsidRDefault="000C2213"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50/60 ± 5</w:t>
            </w:r>
          </w:p>
        </w:tc>
        <w:tc>
          <w:tcPr>
            <w:tcW w:w="543" w:type="dxa"/>
          </w:tcPr>
          <w:p w:rsidR="000C2213" w:rsidRPr="000C2213" w:rsidRDefault="000C2213" w:rsidP="000C2213">
            <w:pPr>
              <w:autoSpaceDE w:val="0"/>
              <w:autoSpaceDN w:val="0"/>
              <w:adjustRightInd w:val="0"/>
              <w:spacing w:line="161" w:lineRule="atLeast"/>
              <w:jc w:val="center"/>
              <w:rPr>
                <w:rFonts w:ascii="Calibri" w:eastAsia="Calibri" w:hAnsi="Calibri" w:cs="Calibri"/>
                <w:color w:val="000000"/>
                <w:sz w:val="20"/>
                <w:szCs w:val="20"/>
                <w:lang w:eastAsia="en-US"/>
              </w:rPr>
            </w:pPr>
            <w:proofErr w:type="spellStart"/>
            <w:r w:rsidRPr="000C2213">
              <w:rPr>
                <w:rFonts w:ascii="Calibri" w:eastAsia="Calibri" w:hAnsi="Calibri" w:cs="Calibri"/>
                <w:color w:val="000000"/>
                <w:sz w:val="20"/>
                <w:szCs w:val="20"/>
                <w:lang w:eastAsia="en-US"/>
              </w:rPr>
              <w:t>Hz</w:t>
            </w:r>
            <w:proofErr w:type="spellEnd"/>
            <w:r w:rsidRPr="000C2213">
              <w:rPr>
                <w:rFonts w:ascii="Calibri" w:eastAsia="Calibri" w:hAnsi="Calibri" w:cs="Calibri"/>
                <w:color w:val="000000"/>
                <w:sz w:val="20"/>
                <w:szCs w:val="20"/>
                <w:lang w:eastAsia="en-US"/>
              </w:rPr>
              <w:t xml:space="preserve"> </w:t>
            </w:r>
          </w:p>
        </w:tc>
      </w:tr>
      <w:tr w:rsidR="00D3043E" w:rsidRPr="000C2213" w:rsidTr="00607E4B">
        <w:trPr>
          <w:trHeight w:val="101"/>
        </w:trPr>
        <w:tc>
          <w:tcPr>
            <w:tcW w:w="4536" w:type="dxa"/>
          </w:tcPr>
          <w:p w:rsidR="00D3043E" w:rsidRPr="000C2213" w:rsidRDefault="00D3043E"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Maksymalny ciągły prąd wyjściowy (na fazę) </w:t>
            </w:r>
          </w:p>
        </w:tc>
        <w:tc>
          <w:tcPr>
            <w:tcW w:w="3852" w:type="dxa"/>
            <w:gridSpan w:val="2"/>
          </w:tcPr>
          <w:p w:rsidR="00D3043E" w:rsidRPr="000C2213" w:rsidRDefault="00D3043E"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38 </w:t>
            </w:r>
          </w:p>
        </w:tc>
        <w:tc>
          <w:tcPr>
            <w:tcW w:w="543" w:type="dxa"/>
          </w:tcPr>
          <w:p w:rsidR="00D3043E" w:rsidRPr="000C2213" w:rsidRDefault="00D3043E"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A </w:t>
            </w:r>
          </w:p>
        </w:tc>
      </w:tr>
      <w:tr w:rsidR="000C2213" w:rsidRPr="000C2213" w:rsidTr="000C2213">
        <w:trPr>
          <w:trHeight w:val="101"/>
        </w:trPr>
        <w:tc>
          <w:tcPr>
            <w:tcW w:w="4536" w:type="dxa"/>
          </w:tcPr>
          <w:p w:rsidR="000C2213" w:rsidRPr="000C2213" w:rsidRDefault="000C2213"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Obsługiwane sieci – trójfazowa </w:t>
            </w:r>
          </w:p>
        </w:tc>
        <w:tc>
          <w:tcPr>
            <w:tcW w:w="3852" w:type="dxa"/>
            <w:gridSpan w:val="2"/>
          </w:tcPr>
          <w:p w:rsidR="000C2213" w:rsidRPr="000C2213" w:rsidRDefault="000C2213" w:rsidP="000C2213">
            <w:pPr>
              <w:autoSpaceDE w:val="0"/>
              <w:autoSpaceDN w:val="0"/>
              <w:adjustRightInd w:val="0"/>
              <w:spacing w:line="161" w:lineRule="atLeast"/>
              <w:jc w:val="center"/>
              <w:rPr>
                <w:rFonts w:ascii="Calibri" w:eastAsia="Calibri" w:hAnsi="Calibri" w:cs="Calibri"/>
                <w:color w:val="000000"/>
                <w:sz w:val="16"/>
                <w:szCs w:val="16"/>
                <w:lang w:eastAsia="en-US"/>
              </w:rPr>
            </w:pPr>
            <w:r w:rsidRPr="000C2213">
              <w:rPr>
                <w:rFonts w:ascii="Calibri" w:eastAsia="Calibri" w:hAnsi="Calibri" w:cs="Calibri"/>
                <w:color w:val="000000"/>
                <w:sz w:val="16"/>
                <w:szCs w:val="16"/>
                <w:lang w:eastAsia="en-US"/>
              </w:rPr>
              <w:t xml:space="preserve">3 / N / PE (uziemiona punktem zerowym sieć gwiazdowa z przewodem zerowym) </w:t>
            </w:r>
          </w:p>
        </w:tc>
        <w:tc>
          <w:tcPr>
            <w:tcW w:w="543" w:type="dxa"/>
          </w:tcPr>
          <w:p w:rsidR="000C2213" w:rsidRPr="000C2213" w:rsidRDefault="000C2213"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V </w:t>
            </w:r>
          </w:p>
        </w:tc>
      </w:tr>
      <w:tr w:rsidR="000C2213" w:rsidRPr="000C2213" w:rsidTr="000C2213">
        <w:trPr>
          <w:trHeight w:val="281"/>
        </w:trPr>
        <w:tc>
          <w:tcPr>
            <w:tcW w:w="8931" w:type="dxa"/>
            <w:gridSpan w:val="4"/>
            <w:tcBorders>
              <w:bottom w:val="single" w:sz="4" w:space="0" w:color="auto"/>
            </w:tcBorders>
          </w:tcPr>
          <w:p w:rsidR="000C2213" w:rsidRPr="000C2213" w:rsidRDefault="000C2213"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Monitoring sieci, ochrona przed tworzeniem wysp, konfigurowany współczynnik mocy, konfigurowane </w:t>
            </w:r>
          </w:p>
          <w:p w:rsidR="000C2213" w:rsidRPr="000C2213" w:rsidRDefault="000C2213"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w zależności od kraju wartości progowe </w:t>
            </w:r>
          </w:p>
        </w:tc>
      </w:tr>
      <w:tr w:rsidR="000C2213" w:rsidRPr="000C2213" w:rsidTr="000C2213">
        <w:tblPrEx>
          <w:tblBorders>
            <w:top w:val="nil"/>
            <w:left w:val="nil"/>
            <w:bottom w:val="nil"/>
            <w:right w:val="nil"/>
            <w:insideH w:val="none" w:sz="0" w:space="0" w:color="auto"/>
            <w:insideV w:val="none" w:sz="0" w:space="0" w:color="auto"/>
          </w:tblBorders>
        </w:tblPrEx>
        <w:trPr>
          <w:trHeight w:val="102"/>
        </w:trPr>
        <w:tc>
          <w:tcPr>
            <w:tcW w:w="8931" w:type="dxa"/>
            <w:gridSpan w:val="4"/>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b/>
                <w:bCs/>
                <w:color w:val="000000"/>
                <w:sz w:val="20"/>
                <w:szCs w:val="20"/>
                <w:lang w:eastAsia="en-US"/>
              </w:rPr>
              <w:t xml:space="preserve">WEJŚCIE </w:t>
            </w:r>
          </w:p>
        </w:tc>
      </w:tr>
      <w:tr w:rsidR="00D3043E" w:rsidRPr="000C2213" w:rsidTr="00607E4B">
        <w:tblPrEx>
          <w:tblBorders>
            <w:top w:val="nil"/>
            <w:left w:val="nil"/>
            <w:bottom w:val="nil"/>
            <w:right w:val="nil"/>
            <w:insideH w:val="none" w:sz="0" w:space="0" w:color="auto"/>
            <w:insideV w:val="none" w:sz="0" w:space="0" w:color="auto"/>
          </w:tblBorders>
        </w:tblPrEx>
        <w:trPr>
          <w:trHeight w:val="101"/>
        </w:trPr>
        <w:tc>
          <w:tcPr>
            <w:tcW w:w="4536" w:type="dxa"/>
            <w:tcBorders>
              <w:top w:val="single" w:sz="4" w:space="0" w:color="auto"/>
              <w:left w:val="single" w:sz="4" w:space="0" w:color="auto"/>
              <w:bottom w:val="single" w:sz="4" w:space="0" w:color="auto"/>
              <w:right w:val="single" w:sz="4" w:space="0" w:color="auto"/>
            </w:tcBorders>
          </w:tcPr>
          <w:p w:rsidR="00D3043E" w:rsidRPr="000C2213" w:rsidRDefault="00D3043E"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Moc maksymalna DC (moduł STC) </w:t>
            </w:r>
          </w:p>
        </w:tc>
        <w:tc>
          <w:tcPr>
            <w:tcW w:w="3852" w:type="dxa"/>
            <w:gridSpan w:val="2"/>
            <w:tcBorders>
              <w:top w:val="single" w:sz="4" w:space="0" w:color="auto"/>
              <w:left w:val="single" w:sz="4" w:space="0" w:color="auto"/>
              <w:bottom w:val="single" w:sz="4" w:space="0" w:color="auto"/>
              <w:right w:val="single" w:sz="4" w:space="0" w:color="auto"/>
            </w:tcBorders>
          </w:tcPr>
          <w:p w:rsidR="00D3043E" w:rsidRPr="000C2213" w:rsidRDefault="00D3043E"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33750 </w:t>
            </w:r>
          </w:p>
        </w:tc>
        <w:tc>
          <w:tcPr>
            <w:tcW w:w="543" w:type="dxa"/>
            <w:tcBorders>
              <w:top w:val="single" w:sz="4" w:space="0" w:color="auto"/>
              <w:left w:val="single" w:sz="4" w:space="0" w:color="auto"/>
              <w:bottom w:val="single" w:sz="4" w:space="0" w:color="auto"/>
              <w:right w:val="single" w:sz="4" w:space="0" w:color="auto"/>
            </w:tcBorders>
          </w:tcPr>
          <w:p w:rsidR="00D3043E" w:rsidRPr="000C2213" w:rsidRDefault="00D3043E"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W </w:t>
            </w:r>
          </w:p>
        </w:tc>
      </w:tr>
      <w:tr w:rsidR="000C2213" w:rsidRPr="000C2213" w:rsidTr="000C2213">
        <w:tblPrEx>
          <w:tblBorders>
            <w:top w:val="nil"/>
            <w:left w:val="nil"/>
            <w:bottom w:val="nil"/>
            <w:right w:val="nil"/>
            <w:insideH w:val="none" w:sz="0" w:space="0" w:color="auto"/>
            <w:insideV w:val="none" w:sz="0" w:space="0" w:color="auto"/>
          </w:tblBorders>
        </w:tblPrEx>
        <w:trPr>
          <w:trHeight w:val="108"/>
        </w:trPr>
        <w:tc>
          <w:tcPr>
            <w:tcW w:w="4536" w:type="dxa"/>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Bez transformatora, nieuziemione </w:t>
            </w:r>
          </w:p>
        </w:tc>
        <w:tc>
          <w:tcPr>
            <w:tcW w:w="4395" w:type="dxa"/>
            <w:gridSpan w:val="3"/>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Tak </w:t>
            </w:r>
          </w:p>
        </w:tc>
      </w:tr>
      <w:tr w:rsidR="000C2213" w:rsidRPr="000C2213" w:rsidTr="000C2213">
        <w:tblPrEx>
          <w:tblBorders>
            <w:top w:val="nil"/>
            <w:left w:val="nil"/>
            <w:bottom w:val="nil"/>
            <w:right w:val="nil"/>
            <w:insideH w:val="none" w:sz="0" w:space="0" w:color="auto"/>
            <w:insideV w:val="none" w:sz="0" w:space="0" w:color="auto"/>
          </w:tblBorders>
        </w:tblPrEx>
        <w:trPr>
          <w:trHeight w:val="101"/>
        </w:trPr>
        <w:tc>
          <w:tcPr>
            <w:tcW w:w="4536" w:type="dxa"/>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Maksymalne napięcie wejściowe </w:t>
            </w:r>
          </w:p>
        </w:tc>
        <w:tc>
          <w:tcPr>
            <w:tcW w:w="3852" w:type="dxa"/>
            <w:gridSpan w:val="2"/>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900 </w:t>
            </w:r>
          </w:p>
        </w:tc>
        <w:tc>
          <w:tcPr>
            <w:tcW w:w="543" w:type="dxa"/>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jc w:val="center"/>
              <w:rPr>
                <w:rFonts w:ascii="Calibri" w:eastAsia="Calibri" w:hAnsi="Calibri" w:cs="Calibri"/>
                <w:color w:val="000000"/>
                <w:sz w:val="20"/>
                <w:szCs w:val="20"/>
                <w:lang w:eastAsia="en-US"/>
              </w:rPr>
            </w:pPr>
            <w:proofErr w:type="spellStart"/>
            <w:r w:rsidRPr="000C2213">
              <w:rPr>
                <w:rFonts w:ascii="Calibri" w:eastAsia="Calibri" w:hAnsi="Calibri" w:cs="Calibri"/>
                <w:color w:val="000000"/>
                <w:sz w:val="20"/>
                <w:szCs w:val="20"/>
                <w:lang w:eastAsia="en-US"/>
              </w:rPr>
              <w:t>Vdc</w:t>
            </w:r>
            <w:proofErr w:type="spellEnd"/>
            <w:r w:rsidRPr="000C2213">
              <w:rPr>
                <w:rFonts w:ascii="Calibri" w:eastAsia="Calibri" w:hAnsi="Calibri" w:cs="Calibri"/>
                <w:color w:val="000000"/>
                <w:sz w:val="20"/>
                <w:szCs w:val="20"/>
                <w:lang w:eastAsia="en-US"/>
              </w:rPr>
              <w:t xml:space="preserve"> </w:t>
            </w:r>
          </w:p>
        </w:tc>
      </w:tr>
      <w:tr w:rsidR="000C2213" w:rsidRPr="000C2213" w:rsidTr="000C2213">
        <w:tblPrEx>
          <w:tblBorders>
            <w:top w:val="nil"/>
            <w:left w:val="nil"/>
            <w:bottom w:val="nil"/>
            <w:right w:val="nil"/>
            <w:insideH w:val="none" w:sz="0" w:space="0" w:color="auto"/>
            <w:insideV w:val="none" w:sz="0" w:space="0" w:color="auto"/>
          </w:tblBorders>
        </w:tblPrEx>
        <w:trPr>
          <w:trHeight w:val="101"/>
        </w:trPr>
        <w:tc>
          <w:tcPr>
            <w:tcW w:w="4536" w:type="dxa"/>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Znamionowe napięcie wejściowe DC </w:t>
            </w:r>
          </w:p>
        </w:tc>
        <w:tc>
          <w:tcPr>
            <w:tcW w:w="3852" w:type="dxa"/>
            <w:gridSpan w:val="2"/>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750 </w:t>
            </w:r>
          </w:p>
        </w:tc>
        <w:tc>
          <w:tcPr>
            <w:tcW w:w="543" w:type="dxa"/>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jc w:val="center"/>
              <w:rPr>
                <w:rFonts w:ascii="Calibri" w:eastAsia="Calibri" w:hAnsi="Calibri" w:cs="Calibri"/>
                <w:color w:val="000000"/>
                <w:sz w:val="20"/>
                <w:szCs w:val="20"/>
                <w:lang w:eastAsia="en-US"/>
              </w:rPr>
            </w:pPr>
            <w:proofErr w:type="spellStart"/>
            <w:r w:rsidRPr="000C2213">
              <w:rPr>
                <w:rFonts w:ascii="Calibri" w:eastAsia="Calibri" w:hAnsi="Calibri" w:cs="Calibri"/>
                <w:color w:val="000000"/>
                <w:sz w:val="20"/>
                <w:szCs w:val="20"/>
                <w:lang w:eastAsia="en-US"/>
              </w:rPr>
              <w:t>Vdc</w:t>
            </w:r>
            <w:proofErr w:type="spellEnd"/>
            <w:r w:rsidRPr="000C2213">
              <w:rPr>
                <w:rFonts w:ascii="Calibri" w:eastAsia="Calibri" w:hAnsi="Calibri" w:cs="Calibri"/>
                <w:color w:val="000000"/>
                <w:sz w:val="20"/>
                <w:szCs w:val="20"/>
                <w:lang w:eastAsia="en-US"/>
              </w:rPr>
              <w:t xml:space="preserve"> </w:t>
            </w:r>
          </w:p>
        </w:tc>
      </w:tr>
      <w:tr w:rsidR="00D3043E" w:rsidRPr="000C2213" w:rsidTr="00607E4B">
        <w:tblPrEx>
          <w:tblBorders>
            <w:top w:val="nil"/>
            <w:left w:val="nil"/>
            <w:bottom w:val="nil"/>
            <w:right w:val="nil"/>
            <w:insideH w:val="none" w:sz="0" w:space="0" w:color="auto"/>
            <w:insideV w:val="none" w:sz="0" w:space="0" w:color="auto"/>
          </w:tblBorders>
        </w:tblPrEx>
        <w:trPr>
          <w:trHeight w:val="101"/>
        </w:trPr>
        <w:tc>
          <w:tcPr>
            <w:tcW w:w="4536" w:type="dxa"/>
            <w:tcBorders>
              <w:top w:val="single" w:sz="4" w:space="0" w:color="auto"/>
              <w:left w:val="single" w:sz="4" w:space="0" w:color="auto"/>
              <w:bottom w:val="single" w:sz="4" w:space="0" w:color="auto"/>
              <w:right w:val="single" w:sz="4" w:space="0" w:color="auto"/>
            </w:tcBorders>
          </w:tcPr>
          <w:p w:rsidR="00D3043E" w:rsidRPr="000C2213" w:rsidRDefault="00D3043E"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Maksymalny prąd wejściowy </w:t>
            </w:r>
          </w:p>
        </w:tc>
        <w:tc>
          <w:tcPr>
            <w:tcW w:w="3852" w:type="dxa"/>
            <w:gridSpan w:val="2"/>
            <w:tcBorders>
              <w:top w:val="single" w:sz="4" w:space="0" w:color="auto"/>
              <w:left w:val="single" w:sz="4" w:space="0" w:color="auto"/>
              <w:bottom w:val="single" w:sz="4" w:space="0" w:color="auto"/>
              <w:right w:val="single" w:sz="4" w:space="0" w:color="auto"/>
            </w:tcBorders>
          </w:tcPr>
          <w:p w:rsidR="00D3043E" w:rsidRPr="000C2213" w:rsidRDefault="00D3043E"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37 </w:t>
            </w:r>
          </w:p>
        </w:tc>
        <w:tc>
          <w:tcPr>
            <w:tcW w:w="543" w:type="dxa"/>
            <w:tcBorders>
              <w:top w:val="single" w:sz="4" w:space="0" w:color="auto"/>
              <w:left w:val="single" w:sz="4" w:space="0" w:color="auto"/>
              <w:bottom w:val="single" w:sz="4" w:space="0" w:color="auto"/>
              <w:right w:val="single" w:sz="4" w:space="0" w:color="auto"/>
            </w:tcBorders>
          </w:tcPr>
          <w:p w:rsidR="00D3043E" w:rsidRPr="000C2213" w:rsidRDefault="00D3043E" w:rsidP="000C2213">
            <w:pPr>
              <w:autoSpaceDE w:val="0"/>
              <w:autoSpaceDN w:val="0"/>
              <w:adjustRightInd w:val="0"/>
              <w:spacing w:line="161" w:lineRule="atLeast"/>
              <w:jc w:val="center"/>
              <w:rPr>
                <w:rFonts w:ascii="Calibri" w:eastAsia="Calibri" w:hAnsi="Calibri" w:cs="Calibri"/>
                <w:color w:val="000000"/>
                <w:sz w:val="20"/>
                <w:szCs w:val="20"/>
                <w:lang w:eastAsia="en-US"/>
              </w:rPr>
            </w:pPr>
            <w:proofErr w:type="spellStart"/>
            <w:r w:rsidRPr="000C2213">
              <w:rPr>
                <w:rFonts w:ascii="Calibri" w:eastAsia="Calibri" w:hAnsi="Calibri" w:cs="Calibri"/>
                <w:color w:val="000000"/>
                <w:sz w:val="20"/>
                <w:szCs w:val="20"/>
                <w:lang w:eastAsia="en-US"/>
              </w:rPr>
              <w:t>Adc</w:t>
            </w:r>
            <w:proofErr w:type="spellEnd"/>
            <w:r w:rsidRPr="000C2213">
              <w:rPr>
                <w:rFonts w:ascii="Calibri" w:eastAsia="Calibri" w:hAnsi="Calibri" w:cs="Calibri"/>
                <w:color w:val="000000"/>
                <w:sz w:val="20"/>
                <w:szCs w:val="20"/>
                <w:lang w:eastAsia="en-US"/>
              </w:rPr>
              <w:t xml:space="preserve"> </w:t>
            </w:r>
          </w:p>
        </w:tc>
      </w:tr>
      <w:tr w:rsidR="000C2213" w:rsidRPr="000C2213" w:rsidTr="000C2213">
        <w:tblPrEx>
          <w:tblBorders>
            <w:top w:val="nil"/>
            <w:left w:val="nil"/>
            <w:bottom w:val="nil"/>
            <w:right w:val="nil"/>
            <w:insideH w:val="none" w:sz="0" w:space="0" w:color="auto"/>
            <w:insideV w:val="none" w:sz="0" w:space="0" w:color="auto"/>
          </w:tblBorders>
        </w:tblPrEx>
        <w:trPr>
          <w:trHeight w:val="101"/>
        </w:trPr>
        <w:tc>
          <w:tcPr>
            <w:tcW w:w="4536" w:type="dxa"/>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Zabezpieczenie przed odwrotną polaryzacją </w:t>
            </w:r>
          </w:p>
        </w:tc>
        <w:tc>
          <w:tcPr>
            <w:tcW w:w="4395" w:type="dxa"/>
            <w:gridSpan w:val="3"/>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Tak </w:t>
            </w:r>
          </w:p>
        </w:tc>
      </w:tr>
      <w:tr w:rsidR="00D3043E" w:rsidRPr="000C2213" w:rsidTr="00607E4B">
        <w:tblPrEx>
          <w:tblBorders>
            <w:top w:val="nil"/>
            <w:left w:val="nil"/>
            <w:bottom w:val="nil"/>
            <w:right w:val="nil"/>
            <w:insideH w:val="none" w:sz="0" w:space="0" w:color="auto"/>
            <w:insideV w:val="none" w:sz="0" w:space="0" w:color="auto"/>
          </w:tblBorders>
        </w:tblPrEx>
        <w:trPr>
          <w:trHeight w:val="101"/>
        </w:trPr>
        <w:tc>
          <w:tcPr>
            <w:tcW w:w="4536" w:type="dxa"/>
            <w:tcBorders>
              <w:top w:val="single" w:sz="4" w:space="0" w:color="auto"/>
              <w:left w:val="single" w:sz="4" w:space="0" w:color="auto"/>
              <w:bottom w:val="single" w:sz="4" w:space="0" w:color="auto"/>
              <w:right w:val="single" w:sz="4" w:space="0" w:color="auto"/>
            </w:tcBorders>
          </w:tcPr>
          <w:p w:rsidR="00D3043E" w:rsidRPr="000C2213" w:rsidRDefault="00D3043E"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Detekcja zwarć doziemnych </w:t>
            </w:r>
          </w:p>
        </w:tc>
        <w:tc>
          <w:tcPr>
            <w:tcW w:w="4395" w:type="dxa"/>
            <w:gridSpan w:val="3"/>
            <w:tcBorders>
              <w:top w:val="single" w:sz="4" w:space="0" w:color="auto"/>
              <w:left w:val="single" w:sz="4" w:space="0" w:color="auto"/>
              <w:bottom w:val="single" w:sz="4" w:space="0" w:color="auto"/>
              <w:right w:val="single" w:sz="4" w:space="0" w:color="auto"/>
            </w:tcBorders>
          </w:tcPr>
          <w:p w:rsidR="00D3043E" w:rsidRPr="000C2213" w:rsidRDefault="00D3043E"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Czułość 350kΩ(2) </w:t>
            </w:r>
          </w:p>
        </w:tc>
      </w:tr>
      <w:tr w:rsidR="00D3043E" w:rsidRPr="000C2213" w:rsidTr="00607E4B">
        <w:tblPrEx>
          <w:tblBorders>
            <w:top w:val="nil"/>
            <w:left w:val="nil"/>
            <w:bottom w:val="nil"/>
            <w:right w:val="nil"/>
            <w:insideH w:val="none" w:sz="0" w:space="0" w:color="auto"/>
            <w:insideV w:val="none" w:sz="0" w:space="0" w:color="auto"/>
          </w:tblBorders>
        </w:tblPrEx>
        <w:trPr>
          <w:trHeight w:val="101"/>
        </w:trPr>
        <w:tc>
          <w:tcPr>
            <w:tcW w:w="4536" w:type="dxa"/>
            <w:tcBorders>
              <w:top w:val="single" w:sz="4" w:space="0" w:color="auto"/>
              <w:left w:val="single" w:sz="4" w:space="0" w:color="auto"/>
              <w:bottom w:val="single" w:sz="4" w:space="0" w:color="auto"/>
              <w:right w:val="single" w:sz="4" w:space="0" w:color="auto"/>
            </w:tcBorders>
          </w:tcPr>
          <w:p w:rsidR="00D3043E" w:rsidRPr="000C2213" w:rsidRDefault="00D3043E"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Maksymalna sprawność falownika </w:t>
            </w:r>
          </w:p>
        </w:tc>
        <w:tc>
          <w:tcPr>
            <w:tcW w:w="3852" w:type="dxa"/>
            <w:gridSpan w:val="2"/>
            <w:tcBorders>
              <w:top w:val="single" w:sz="4" w:space="0" w:color="auto"/>
              <w:left w:val="single" w:sz="4" w:space="0" w:color="auto"/>
              <w:bottom w:val="single" w:sz="4" w:space="0" w:color="auto"/>
              <w:right w:val="single" w:sz="4" w:space="0" w:color="auto"/>
            </w:tcBorders>
          </w:tcPr>
          <w:p w:rsidR="00D3043E" w:rsidRPr="000C2213" w:rsidRDefault="00D3043E"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98,3 </w:t>
            </w:r>
          </w:p>
        </w:tc>
        <w:tc>
          <w:tcPr>
            <w:tcW w:w="543" w:type="dxa"/>
            <w:tcBorders>
              <w:top w:val="single" w:sz="4" w:space="0" w:color="auto"/>
              <w:left w:val="single" w:sz="4" w:space="0" w:color="auto"/>
              <w:bottom w:val="single" w:sz="4" w:space="0" w:color="auto"/>
              <w:right w:val="single" w:sz="4" w:space="0" w:color="auto"/>
            </w:tcBorders>
          </w:tcPr>
          <w:p w:rsidR="00D3043E" w:rsidRPr="000C2213" w:rsidRDefault="00D3043E"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 </w:t>
            </w:r>
          </w:p>
        </w:tc>
      </w:tr>
      <w:tr w:rsidR="00D3043E" w:rsidRPr="000C2213" w:rsidTr="00607E4B">
        <w:tblPrEx>
          <w:tblBorders>
            <w:top w:val="nil"/>
            <w:left w:val="nil"/>
            <w:bottom w:val="nil"/>
            <w:right w:val="nil"/>
            <w:insideH w:val="none" w:sz="0" w:space="0" w:color="auto"/>
            <w:insideV w:val="none" w:sz="0" w:space="0" w:color="auto"/>
          </w:tblBorders>
        </w:tblPrEx>
        <w:trPr>
          <w:trHeight w:val="101"/>
        </w:trPr>
        <w:tc>
          <w:tcPr>
            <w:tcW w:w="4536" w:type="dxa"/>
            <w:tcBorders>
              <w:top w:val="single" w:sz="4" w:space="0" w:color="auto"/>
              <w:left w:val="single" w:sz="4" w:space="0" w:color="auto"/>
              <w:bottom w:val="single" w:sz="4" w:space="0" w:color="auto"/>
              <w:right w:val="single" w:sz="4" w:space="0" w:color="auto"/>
            </w:tcBorders>
          </w:tcPr>
          <w:p w:rsidR="00D3043E" w:rsidRPr="000C2213" w:rsidRDefault="00D3043E"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Sprawność europejska (ważona) </w:t>
            </w:r>
          </w:p>
        </w:tc>
        <w:tc>
          <w:tcPr>
            <w:tcW w:w="3852" w:type="dxa"/>
            <w:gridSpan w:val="2"/>
            <w:tcBorders>
              <w:top w:val="single" w:sz="4" w:space="0" w:color="auto"/>
              <w:left w:val="single" w:sz="4" w:space="0" w:color="auto"/>
              <w:bottom w:val="single" w:sz="4" w:space="0" w:color="auto"/>
              <w:right w:val="single" w:sz="4" w:space="0" w:color="auto"/>
            </w:tcBorders>
          </w:tcPr>
          <w:p w:rsidR="00D3043E" w:rsidRPr="000C2213" w:rsidRDefault="00D3043E"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98 </w:t>
            </w:r>
          </w:p>
        </w:tc>
        <w:tc>
          <w:tcPr>
            <w:tcW w:w="543" w:type="dxa"/>
            <w:tcBorders>
              <w:top w:val="single" w:sz="4" w:space="0" w:color="auto"/>
              <w:left w:val="single" w:sz="4" w:space="0" w:color="auto"/>
              <w:bottom w:val="single" w:sz="4" w:space="0" w:color="auto"/>
              <w:right w:val="single" w:sz="4" w:space="0" w:color="auto"/>
            </w:tcBorders>
          </w:tcPr>
          <w:p w:rsidR="00D3043E" w:rsidRPr="000C2213" w:rsidRDefault="00D3043E"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 </w:t>
            </w:r>
          </w:p>
        </w:tc>
      </w:tr>
      <w:tr w:rsidR="00D3043E" w:rsidRPr="000C2213" w:rsidTr="00607E4B">
        <w:tblPrEx>
          <w:tblBorders>
            <w:top w:val="nil"/>
            <w:left w:val="nil"/>
            <w:bottom w:val="nil"/>
            <w:right w:val="nil"/>
            <w:insideH w:val="none" w:sz="0" w:space="0" w:color="auto"/>
            <w:insideV w:val="none" w:sz="0" w:space="0" w:color="auto"/>
          </w:tblBorders>
        </w:tblPrEx>
        <w:trPr>
          <w:trHeight w:val="101"/>
        </w:trPr>
        <w:tc>
          <w:tcPr>
            <w:tcW w:w="4536" w:type="dxa"/>
            <w:tcBorders>
              <w:top w:val="single" w:sz="4" w:space="0" w:color="auto"/>
              <w:left w:val="single" w:sz="4" w:space="0" w:color="auto"/>
              <w:bottom w:val="single" w:sz="4" w:space="0" w:color="auto"/>
              <w:right w:val="single" w:sz="4" w:space="0" w:color="auto"/>
            </w:tcBorders>
          </w:tcPr>
          <w:p w:rsidR="00D3043E" w:rsidRPr="000C2213" w:rsidRDefault="00D3043E"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Zużycie energii nocą </w:t>
            </w:r>
          </w:p>
        </w:tc>
        <w:tc>
          <w:tcPr>
            <w:tcW w:w="3852" w:type="dxa"/>
            <w:gridSpan w:val="2"/>
            <w:tcBorders>
              <w:top w:val="single" w:sz="4" w:space="0" w:color="auto"/>
              <w:left w:val="single" w:sz="4" w:space="0" w:color="auto"/>
              <w:bottom w:val="single" w:sz="4" w:space="0" w:color="auto"/>
              <w:right w:val="single" w:sz="4" w:space="0" w:color="auto"/>
            </w:tcBorders>
          </w:tcPr>
          <w:p w:rsidR="00D3043E" w:rsidRPr="000C2213" w:rsidRDefault="00D3043E"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&lt; 4 </w:t>
            </w:r>
          </w:p>
        </w:tc>
        <w:tc>
          <w:tcPr>
            <w:tcW w:w="543" w:type="dxa"/>
            <w:tcBorders>
              <w:top w:val="single" w:sz="4" w:space="0" w:color="auto"/>
              <w:left w:val="single" w:sz="4" w:space="0" w:color="auto"/>
              <w:bottom w:val="single" w:sz="4" w:space="0" w:color="auto"/>
              <w:right w:val="single" w:sz="4" w:space="0" w:color="auto"/>
            </w:tcBorders>
          </w:tcPr>
          <w:p w:rsidR="00D3043E" w:rsidRPr="000C2213" w:rsidRDefault="00D3043E"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W </w:t>
            </w:r>
          </w:p>
        </w:tc>
      </w:tr>
      <w:tr w:rsidR="000C2213" w:rsidRPr="000C2213" w:rsidTr="000C2213">
        <w:tblPrEx>
          <w:tblBorders>
            <w:top w:val="nil"/>
            <w:left w:val="nil"/>
            <w:bottom w:val="nil"/>
            <w:right w:val="nil"/>
            <w:insideH w:val="none" w:sz="0" w:space="0" w:color="auto"/>
            <w:insideV w:val="none" w:sz="0" w:space="0" w:color="auto"/>
          </w:tblBorders>
        </w:tblPrEx>
        <w:trPr>
          <w:trHeight w:val="102"/>
        </w:trPr>
        <w:tc>
          <w:tcPr>
            <w:tcW w:w="8931" w:type="dxa"/>
            <w:gridSpan w:val="4"/>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b/>
                <w:bCs/>
                <w:color w:val="000000"/>
                <w:sz w:val="20"/>
                <w:szCs w:val="20"/>
                <w:lang w:eastAsia="en-US"/>
              </w:rPr>
              <w:t xml:space="preserve">POZOSTAŁE FUNKCJE </w:t>
            </w:r>
          </w:p>
        </w:tc>
      </w:tr>
      <w:tr w:rsidR="000C2213" w:rsidRPr="000C2213" w:rsidTr="000C2213">
        <w:tblPrEx>
          <w:tblBorders>
            <w:top w:val="nil"/>
            <w:left w:val="nil"/>
            <w:bottom w:val="nil"/>
            <w:right w:val="nil"/>
            <w:insideH w:val="none" w:sz="0" w:space="0" w:color="auto"/>
            <w:insideV w:val="none" w:sz="0" w:space="0" w:color="auto"/>
          </w:tblBorders>
        </w:tblPrEx>
        <w:trPr>
          <w:trHeight w:val="101"/>
        </w:trPr>
        <w:tc>
          <w:tcPr>
            <w:tcW w:w="4536" w:type="dxa"/>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Obsługiwane interfejsy komunikacyjne</w:t>
            </w:r>
          </w:p>
        </w:tc>
        <w:tc>
          <w:tcPr>
            <w:tcW w:w="4395" w:type="dxa"/>
            <w:gridSpan w:val="3"/>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RS485, Ethernet, </w:t>
            </w:r>
            <w:proofErr w:type="spellStart"/>
            <w:r w:rsidRPr="000C2213">
              <w:rPr>
                <w:rFonts w:ascii="Calibri" w:eastAsia="Calibri" w:hAnsi="Calibri" w:cs="Calibri"/>
                <w:color w:val="000000"/>
                <w:sz w:val="20"/>
                <w:szCs w:val="20"/>
                <w:lang w:eastAsia="en-US"/>
              </w:rPr>
              <w:t>Zigbee</w:t>
            </w:r>
            <w:proofErr w:type="spellEnd"/>
            <w:r w:rsidRPr="000C2213">
              <w:rPr>
                <w:rFonts w:ascii="Calibri" w:eastAsia="Calibri" w:hAnsi="Calibri" w:cs="Calibri"/>
                <w:color w:val="000000"/>
                <w:sz w:val="20"/>
                <w:szCs w:val="20"/>
                <w:lang w:eastAsia="en-US"/>
              </w:rPr>
              <w:t xml:space="preserve"> (opcja), Wi-Fi (opcja), wbudowany GSM (opcja) </w:t>
            </w:r>
          </w:p>
        </w:tc>
      </w:tr>
      <w:tr w:rsidR="000C2213" w:rsidRPr="000C2213" w:rsidTr="000C2213">
        <w:tblPrEx>
          <w:tblBorders>
            <w:top w:val="nil"/>
            <w:left w:val="nil"/>
            <w:bottom w:val="nil"/>
            <w:right w:val="nil"/>
            <w:insideH w:val="none" w:sz="0" w:space="0" w:color="auto"/>
            <w:insideV w:val="none" w:sz="0" w:space="0" w:color="auto"/>
          </w:tblBorders>
        </w:tblPrEx>
        <w:trPr>
          <w:trHeight w:val="101"/>
        </w:trPr>
        <w:tc>
          <w:tcPr>
            <w:tcW w:w="4536" w:type="dxa"/>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lastRenderedPageBreak/>
              <w:t xml:space="preserve">Inteligentny system zarządzania energią </w:t>
            </w:r>
          </w:p>
        </w:tc>
        <w:tc>
          <w:tcPr>
            <w:tcW w:w="4395" w:type="dxa"/>
            <w:gridSpan w:val="3"/>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System ograniczenia eksportu, system zarządzania energią domową </w:t>
            </w:r>
          </w:p>
        </w:tc>
      </w:tr>
      <w:tr w:rsidR="000C2213" w:rsidRPr="000C2213" w:rsidTr="000C2213">
        <w:tblPrEx>
          <w:tblBorders>
            <w:top w:val="nil"/>
            <w:left w:val="nil"/>
            <w:bottom w:val="nil"/>
            <w:right w:val="nil"/>
            <w:insideH w:val="none" w:sz="0" w:space="0" w:color="auto"/>
            <w:insideV w:val="none" w:sz="0" w:space="0" w:color="auto"/>
          </w:tblBorders>
        </w:tblPrEx>
        <w:trPr>
          <w:trHeight w:val="102"/>
        </w:trPr>
        <w:tc>
          <w:tcPr>
            <w:tcW w:w="8931" w:type="dxa"/>
            <w:gridSpan w:val="4"/>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b/>
                <w:bCs/>
                <w:color w:val="000000"/>
                <w:sz w:val="20"/>
                <w:szCs w:val="20"/>
                <w:lang w:eastAsia="en-US"/>
              </w:rPr>
              <w:t xml:space="preserve">ZGODNOŚĆ Z NORMAMI </w:t>
            </w:r>
          </w:p>
        </w:tc>
      </w:tr>
      <w:tr w:rsidR="000C2213" w:rsidRPr="000C2213" w:rsidTr="000C2213">
        <w:tblPrEx>
          <w:tblBorders>
            <w:top w:val="nil"/>
            <w:left w:val="nil"/>
            <w:bottom w:val="nil"/>
            <w:right w:val="nil"/>
            <w:insideH w:val="none" w:sz="0" w:space="0" w:color="auto"/>
            <w:insideV w:val="none" w:sz="0" w:space="0" w:color="auto"/>
          </w:tblBorders>
        </w:tblPrEx>
        <w:trPr>
          <w:trHeight w:val="101"/>
        </w:trPr>
        <w:tc>
          <w:tcPr>
            <w:tcW w:w="4536" w:type="dxa"/>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Bezpieczeństwo </w:t>
            </w:r>
          </w:p>
        </w:tc>
        <w:tc>
          <w:tcPr>
            <w:tcW w:w="4395" w:type="dxa"/>
            <w:gridSpan w:val="3"/>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IEC-62103 (EN50178), IEC-62109, AS3100 </w:t>
            </w:r>
          </w:p>
        </w:tc>
      </w:tr>
      <w:tr w:rsidR="000C2213" w:rsidRPr="000C2213" w:rsidTr="000C2213">
        <w:tblPrEx>
          <w:tblBorders>
            <w:top w:val="nil"/>
            <w:left w:val="nil"/>
            <w:bottom w:val="nil"/>
            <w:right w:val="nil"/>
            <w:insideH w:val="none" w:sz="0" w:space="0" w:color="auto"/>
            <w:insideV w:val="none" w:sz="0" w:space="0" w:color="auto"/>
          </w:tblBorders>
        </w:tblPrEx>
        <w:trPr>
          <w:trHeight w:val="101"/>
        </w:trPr>
        <w:tc>
          <w:tcPr>
            <w:tcW w:w="4536" w:type="dxa"/>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Przyłączenie do sieci</w:t>
            </w:r>
          </w:p>
        </w:tc>
        <w:tc>
          <w:tcPr>
            <w:tcW w:w="4395" w:type="dxa"/>
            <w:gridSpan w:val="3"/>
            <w:tcBorders>
              <w:top w:val="single" w:sz="4" w:space="0" w:color="auto"/>
              <w:left w:val="single" w:sz="4" w:space="0" w:color="auto"/>
              <w:bottom w:val="single" w:sz="4" w:space="0" w:color="auto"/>
              <w:right w:val="single" w:sz="4" w:space="0" w:color="auto"/>
            </w:tcBorders>
          </w:tcPr>
          <w:p w:rsidR="000C2213" w:rsidRPr="000C2213" w:rsidRDefault="000C2213" w:rsidP="006E3AA1">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VDE-AR-N-4105, G59/3, AS-4777,EN 50438 , CEI-021,VDE 0126-1-1, CEI-016(5), BDEW </w:t>
            </w:r>
          </w:p>
        </w:tc>
      </w:tr>
      <w:tr w:rsidR="000C2213" w:rsidRPr="000C2213" w:rsidTr="000C2213">
        <w:tblPrEx>
          <w:tblBorders>
            <w:top w:val="nil"/>
            <w:left w:val="nil"/>
            <w:bottom w:val="nil"/>
            <w:right w:val="nil"/>
            <w:insideH w:val="none" w:sz="0" w:space="0" w:color="auto"/>
            <w:insideV w:val="none" w:sz="0" w:space="0" w:color="auto"/>
          </w:tblBorders>
        </w:tblPrEx>
        <w:trPr>
          <w:trHeight w:val="101"/>
        </w:trPr>
        <w:tc>
          <w:tcPr>
            <w:tcW w:w="4536" w:type="dxa"/>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EMC </w:t>
            </w:r>
          </w:p>
        </w:tc>
        <w:tc>
          <w:tcPr>
            <w:tcW w:w="4395" w:type="dxa"/>
            <w:gridSpan w:val="3"/>
            <w:tcBorders>
              <w:top w:val="single" w:sz="4" w:space="0" w:color="auto"/>
              <w:left w:val="single" w:sz="4" w:space="0" w:color="auto"/>
              <w:bottom w:val="single" w:sz="4" w:space="0" w:color="auto"/>
              <w:right w:val="single" w:sz="4" w:space="0" w:color="auto"/>
            </w:tcBorders>
          </w:tcPr>
          <w:p w:rsidR="000C2213" w:rsidRPr="000C2213" w:rsidRDefault="000C2213" w:rsidP="006E3AA1">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IEC61000-6-2, IEC61000-6-3 , IEC61000-3-11, IEC61000-3-12 </w:t>
            </w:r>
          </w:p>
        </w:tc>
      </w:tr>
      <w:tr w:rsidR="000C2213" w:rsidRPr="000C2213" w:rsidTr="000C2213">
        <w:tblPrEx>
          <w:tblBorders>
            <w:top w:val="nil"/>
            <w:left w:val="nil"/>
            <w:bottom w:val="nil"/>
            <w:right w:val="nil"/>
            <w:insideH w:val="none" w:sz="0" w:space="0" w:color="auto"/>
            <w:insideV w:val="none" w:sz="0" w:space="0" w:color="auto"/>
          </w:tblBorders>
        </w:tblPrEx>
        <w:trPr>
          <w:trHeight w:val="101"/>
        </w:trPr>
        <w:tc>
          <w:tcPr>
            <w:tcW w:w="4536" w:type="dxa"/>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rPr>
                <w:rFonts w:ascii="Calibri" w:eastAsia="Calibri" w:hAnsi="Calibri" w:cs="Calibri"/>
                <w:color w:val="000000"/>
                <w:sz w:val="20"/>
                <w:szCs w:val="20"/>
                <w:lang w:eastAsia="en-US"/>
              </w:rPr>
            </w:pPr>
            <w:proofErr w:type="spellStart"/>
            <w:r w:rsidRPr="000C2213">
              <w:rPr>
                <w:rFonts w:ascii="Calibri" w:eastAsia="Calibri" w:hAnsi="Calibri" w:cs="Calibri"/>
                <w:color w:val="000000"/>
                <w:sz w:val="20"/>
                <w:szCs w:val="20"/>
                <w:lang w:eastAsia="en-US"/>
              </w:rPr>
              <w:t>RoHS</w:t>
            </w:r>
            <w:proofErr w:type="spellEnd"/>
            <w:r w:rsidRPr="000C2213">
              <w:rPr>
                <w:rFonts w:ascii="Calibri" w:eastAsia="Calibri" w:hAnsi="Calibri" w:cs="Calibri"/>
                <w:color w:val="000000"/>
                <w:sz w:val="20"/>
                <w:szCs w:val="20"/>
                <w:lang w:eastAsia="en-US"/>
              </w:rPr>
              <w:t xml:space="preserve"> </w:t>
            </w:r>
          </w:p>
        </w:tc>
        <w:tc>
          <w:tcPr>
            <w:tcW w:w="4395" w:type="dxa"/>
            <w:gridSpan w:val="3"/>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Tak </w:t>
            </w:r>
          </w:p>
        </w:tc>
      </w:tr>
      <w:tr w:rsidR="000C2213" w:rsidRPr="000C2213" w:rsidTr="000C2213">
        <w:tblPrEx>
          <w:tblBorders>
            <w:top w:val="nil"/>
            <w:left w:val="nil"/>
            <w:bottom w:val="nil"/>
            <w:right w:val="nil"/>
            <w:insideH w:val="none" w:sz="0" w:space="0" w:color="auto"/>
            <w:insideV w:val="none" w:sz="0" w:space="0" w:color="auto"/>
          </w:tblBorders>
        </w:tblPrEx>
        <w:trPr>
          <w:trHeight w:val="102"/>
        </w:trPr>
        <w:tc>
          <w:tcPr>
            <w:tcW w:w="8931" w:type="dxa"/>
            <w:gridSpan w:val="4"/>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b/>
                <w:bCs/>
                <w:color w:val="000000"/>
                <w:sz w:val="20"/>
                <w:szCs w:val="20"/>
                <w:lang w:eastAsia="en-US"/>
              </w:rPr>
              <w:t xml:space="preserve">SPECYFIKACJA MECHANICZNA </w:t>
            </w:r>
          </w:p>
        </w:tc>
      </w:tr>
      <w:tr w:rsidR="00D3043E" w:rsidRPr="000C2213" w:rsidTr="00607E4B">
        <w:tblPrEx>
          <w:tblBorders>
            <w:top w:val="nil"/>
            <w:left w:val="nil"/>
            <w:bottom w:val="nil"/>
            <w:right w:val="nil"/>
            <w:insideH w:val="none" w:sz="0" w:space="0" w:color="auto"/>
            <w:insideV w:val="none" w:sz="0" w:space="0" w:color="auto"/>
          </w:tblBorders>
        </w:tblPrEx>
        <w:trPr>
          <w:trHeight w:val="101"/>
        </w:trPr>
        <w:tc>
          <w:tcPr>
            <w:tcW w:w="4536" w:type="dxa"/>
            <w:tcBorders>
              <w:top w:val="single" w:sz="4" w:space="0" w:color="auto"/>
              <w:left w:val="single" w:sz="4" w:space="0" w:color="auto"/>
              <w:bottom w:val="single" w:sz="4" w:space="0" w:color="auto"/>
              <w:right w:val="single" w:sz="4" w:space="0" w:color="auto"/>
            </w:tcBorders>
          </w:tcPr>
          <w:p w:rsidR="00D3043E" w:rsidRPr="000C2213" w:rsidRDefault="00D3043E"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Wejście DC </w:t>
            </w:r>
          </w:p>
        </w:tc>
        <w:tc>
          <w:tcPr>
            <w:tcW w:w="4395" w:type="dxa"/>
            <w:gridSpan w:val="3"/>
            <w:tcBorders>
              <w:top w:val="single" w:sz="4" w:space="0" w:color="auto"/>
              <w:left w:val="single" w:sz="4" w:space="0" w:color="auto"/>
              <w:bottom w:val="single" w:sz="4" w:space="0" w:color="auto"/>
              <w:right w:val="single" w:sz="4" w:space="0" w:color="auto"/>
            </w:tcBorders>
          </w:tcPr>
          <w:p w:rsidR="00D3043E" w:rsidRPr="000C2213" w:rsidRDefault="00D3043E"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3 pary MC4 </w:t>
            </w:r>
          </w:p>
        </w:tc>
      </w:tr>
      <w:tr w:rsidR="000C2213" w:rsidRPr="000C2213" w:rsidTr="000C2213">
        <w:tblPrEx>
          <w:tblBorders>
            <w:top w:val="nil"/>
            <w:left w:val="nil"/>
            <w:bottom w:val="nil"/>
            <w:right w:val="nil"/>
            <w:insideH w:val="none" w:sz="0" w:space="0" w:color="auto"/>
            <w:insideV w:val="none" w:sz="0" w:space="0" w:color="auto"/>
          </w:tblBorders>
        </w:tblPrEx>
        <w:trPr>
          <w:trHeight w:val="101"/>
        </w:trPr>
        <w:tc>
          <w:tcPr>
            <w:tcW w:w="4536" w:type="dxa"/>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Zakres temperatury eksploatacji </w:t>
            </w:r>
          </w:p>
        </w:tc>
        <w:tc>
          <w:tcPr>
            <w:tcW w:w="3852" w:type="dxa"/>
            <w:gridSpan w:val="2"/>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-20 - +60(6) (wersja M40 -40 - +60) </w:t>
            </w:r>
          </w:p>
        </w:tc>
        <w:tc>
          <w:tcPr>
            <w:tcW w:w="543" w:type="dxa"/>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˚C </w:t>
            </w:r>
          </w:p>
        </w:tc>
      </w:tr>
      <w:tr w:rsidR="000C2213" w:rsidRPr="000C2213" w:rsidTr="000C2213">
        <w:tblPrEx>
          <w:tblBorders>
            <w:top w:val="nil"/>
            <w:left w:val="nil"/>
            <w:bottom w:val="nil"/>
            <w:right w:val="nil"/>
            <w:insideH w:val="none" w:sz="0" w:space="0" w:color="auto"/>
            <w:insideV w:val="none" w:sz="0" w:space="0" w:color="auto"/>
          </w:tblBorders>
        </w:tblPrEx>
        <w:trPr>
          <w:trHeight w:val="101"/>
        </w:trPr>
        <w:tc>
          <w:tcPr>
            <w:tcW w:w="4536" w:type="dxa"/>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Rodzaj chłodzenia </w:t>
            </w:r>
          </w:p>
        </w:tc>
        <w:tc>
          <w:tcPr>
            <w:tcW w:w="4395" w:type="dxa"/>
            <w:gridSpan w:val="3"/>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Wentylator wewnętrzny </w:t>
            </w:r>
          </w:p>
        </w:tc>
      </w:tr>
      <w:tr w:rsidR="00D3043E" w:rsidRPr="000C2213" w:rsidTr="00607E4B">
        <w:tblPrEx>
          <w:tblBorders>
            <w:top w:val="nil"/>
            <w:left w:val="nil"/>
            <w:bottom w:val="nil"/>
            <w:right w:val="nil"/>
            <w:insideH w:val="none" w:sz="0" w:space="0" w:color="auto"/>
            <w:insideV w:val="none" w:sz="0" w:space="0" w:color="auto"/>
          </w:tblBorders>
        </w:tblPrEx>
        <w:trPr>
          <w:trHeight w:val="101"/>
        </w:trPr>
        <w:tc>
          <w:tcPr>
            <w:tcW w:w="4536" w:type="dxa"/>
            <w:tcBorders>
              <w:top w:val="single" w:sz="4" w:space="0" w:color="auto"/>
              <w:left w:val="single" w:sz="4" w:space="0" w:color="auto"/>
              <w:bottom w:val="single" w:sz="4" w:space="0" w:color="auto"/>
              <w:right w:val="single" w:sz="4" w:space="0" w:color="auto"/>
            </w:tcBorders>
          </w:tcPr>
          <w:p w:rsidR="00D3043E" w:rsidRPr="000C2213" w:rsidRDefault="00D3043E"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Emisja hałasu </w:t>
            </w:r>
          </w:p>
        </w:tc>
        <w:tc>
          <w:tcPr>
            <w:tcW w:w="3828" w:type="dxa"/>
            <w:tcBorders>
              <w:top w:val="single" w:sz="4" w:space="0" w:color="auto"/>
              <w:left w:val="single" w:sz="4" w:space="0" w:color="auto"/>
              <w:bottom w:val="single" w:sz="4" w:space="0" w:color="auto"/>
              <w:right w:val="single" w:sz="4" w:space="0" w:color="auto"/>
            </w:tcBorders>
          </w:tcPr>
          <w:p w:rsidR="00D3043E" w:rsidRPr="000C2213" w:rsidRDefault="00D3043E"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&lt; 55 </w:t>
            </w:r>
          </w:p>
        </w:tc>
        <w:tc>
          <w:tcPr>
            <w:tcW w:w="567" w:type="dxa"/>
            <w:gridSpan w:val="2"/>
            <w:tcBorders>
              <w:top w:val="single" w:sz="4" w:space="0" w:color="auto"/>
              <w:left w:val="single" w:sz="4" w:space="0" w:color="auto"/>
              <w:bottom w:val="single" w:sz="4" w:space="0" w:color="auto"/>
              <w:right w:val="single" w:sz="4" w:space="0" w:color="auto"/>
            </w:tcBorders>
          </w:tcPr>
          <w:p w:rsidR="00D3043E" w:rsidRPr="000C2213" w:rsidRDefault="00D3043E" w:rsidP="000C2213">
            <w:pPr>
              <w:autoSpaceDE w:val="0"/>
              <w:autoSpaceDN w:val="0"/>
              <w:adjustRightInd w:val="0"/>
              <w:spacing w:line="161" w:lineRule="atLeast"/>
              <w:jc w:val="center"/>
              <w:rPr>
                <w:rFonts w:ascii="Calibri" w:eastAsia="Calibri" w:hAnsi="Calibri" w:cs="Calibri"/>
                <w:color w:val="000000"/>
                <w:sz w:val="20"/>
                <w:szCs w:val="20"/>
                <w:lang w:eastAsia="en-US"/>
              </w:rPr>
            </w:pPr>
            <w:proofErr w:type="spellStart"/>
            <w:r w:rsidRPr="000C2213">
              <w:rPr>
                <w:rFonts w:ascii="Calibri" w:eastAsia="Calibri" w:hAnsi="Calibri" w:cs="Calibri"/>
                <w:color w:val="000000"/>
                <w:sz w:val="20"/>
                <w:szCs w:val="20"/>
                <w:lang w:eastAsia="en-US"/>
              </w:rPr>
              <w:t>dBA</w:t>
            </w:r>
            <w:proofErr w:type="spellEnd"/>
            <w:r w:rsidRPr="000C2213">
              <w:rPr>
                <w:rFonts w:ascii="Calibri" w:eastAsia="Calibri" w:hAnsi="Calibri" w:cs="Calibri"/>
                <w:color w:val="000000"/>
                <w:sz w:val="20"/>
                <w:szCs w:val="20"/>
                <w:lang w:eastAsia="en-US"/>
              </w:rPr>
              <w:t xml:space="preserve"> </w:t>
            </w:r>
          </w:p>
        </w:tc>
      </w:tr>
      <w:tr w:rsidR="000C2213" w:rsidRPr="000C2213" w:rsidTr="000C2213">
        <w:tblPrEx>
          <w:tblBorders>
            <w:top w:val="nil"/>
            <w:left w:val="nil"/>
            <w:bottom w:val="nil"/>
            <w:right w:val="nil"/>
            <w:insideH w:val="none" w:sz="0" w:space="0" w:color="auto"/>
            <w:insideV w:val="none" w:sz="0" w:space="0" w:color="auto"/>
          </w:tblBorders>
        </w:tblPrEx>
        <w:trPr>
          <w:trHeight w:val="101"/>
        </w:trPr>
        <w:tc>
          <w:tcPr>
            <w:tcW w:w="4536" w:type="dxa"/>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Stopień ochrony </w:t>
            </w:r>
          </w:p>
        </w:tc>
        <w:tc>
          <w:tcPr>
            <w:tcW w:w="4395" w:type="dxa"/>
            <w:gridSpan w:val="3"/>
            <w:tcBorders>
              <w:top w:val="single" w:sz="4" w:space="0" w:color="auto"/>
              <w:left w:val="single" w:sz="4" w:space="0" w:color="auto"/>
              <w:bottom w:val="single" w:sz="4" w:space="0" w:color="auto"/>
              <w:right w:val="single" w:sz="4" w:space="0" w:color="auto"/>
            </w:tcBorders>
          </w:tcPr>
          <w:p w:rsidR="000C2213" w:rsidRPr="000C2213" w:rsidRDefault="000C2213" w:rsidP="000C2213">
            <w:pPr>
              <w:autoSpaceDE w:val="0"/>
              <w:autoSpaceDN w:val="0"/>
              <w:adjustRightInd w:val="0"/>
              <w:spacing w:line="161" w:lineRule="atLeast"/>
              <w:jc w:val="center"/>
              <w:rPr>
                <w:rFonts w:ascii="Calibri" w:eastAsia="Calibri" w:hAnsi="Calibri" w:cs="Calibri"/>
                <w:color w:val="000000"/>
                <w:sz w:val="20"/>
                <w:szCs w:val="20"/>
                <w:lang w:eastAsia="en-US"/>
              </w:rPr>
            </w:pPr>
            <w:r w:rsidRPr="000C2213">
              <w:rPr>
                <w:rFonts w:ascii="Calibri" w:eastAsia="Calibri" w:hAnsi="Calibri" w:cs="Calibri"/>
                <w:color w:val="000000"/>
                <w:sz w:val="20"/>
                <w:szCs w:val="20"/>
                <w:lang w:eastAsia="en-US"/>
              </w:rPr>
              <w:t xml:space="preserve">IP65 – na wolnym powietrzu lub w budynkach </w:t>
            </w:r>
          </w:p>
        </w:tc>
      </w:tr>
    </w:tbl>
    <w:p w:rsidR="000C2213" w:rsidRPr="000C2213" w:rsidRDefault="000C2213" w:rsidP="000C2213"/>
    <w:p w:rsidR="000C2213" w:rsidRPr="007556C2" w:rsidRDefault="000C2213" w:rsidP="005020B1">
      <w:pPr>
        <w:pStyle w:val="Akapitzlist"/>
        <w:keepNext/>
        <w:widowControl w:val="0"/>
        <w:numPr>
          <w:ilvl w:val="1"/>
          <w:numId w:val="19"/>
        </w:numPr>
        <w:suppressAutoHyphens/>
        <w:autoSpaceDE w:val="0"/>
        <w:autoSpaceDN w:val="0"/>
        <w:adjustRightInd w:val="0"/>
        <w:outlineLvl w:val="0"/>
        <w:rPr>
          <w:b/>
          <w:bCs/>
          <w:szCs w:val="20"/>
        </w:rPr>
      </w:pPr>
      <w:bookmarkStart w:id="75" w:name="_Toc32701518"/>
      <w:r w:rsidRPr="007556C2">
        <w:rPr>
          <w:b/>
          <w:bCs/>
          <w:szCs w:val="20"/>
        </w:rPr>
        <w:t>Minimalne parametry paneli fotowoltaicznych</w:t>
      </w:r>
      <w:bookmarkEnd w:id="75"/>
    </w:p>
    <w:p w:rsidR="000C2213" w:rsidRPr="000C2213" w:rsidRDefault="000C2213" w:rsidP="000C2213"/>
    <w:p w:rsidR="000C2213" w:rsidRPr="000C2213" w:rsidRDefault="000C2213" w:rsidP="000C2213">
      <w:pPr>
        <w:jc w:val="both"/>
      </w:pPr>
      <w:r w:rsidRPr="000C2213">
        <w:t>Moduły fotowoltaiczne powinny posiadać:</w:t>
      </w:r>
    </w:p>
    <w:p w:rsidR="000C2213" w:rsidRPr="000C2213" w:rsidRDefault="000C2213" w:rsidP="003844F4">
      <w:pPr>
        <w:pStyle w:val="Akapitzlist"/>
        <w:numPr>
          <w:ilvl w:val="0"/>
          <w:numId w:val="26"/>
        </w:numPr>
        <w:jc w:val="both"/>
      </w:pPr>
      <w:r w:rsidRPr="000C2213">
        <w:t>antyrefleksyjną powłokę na szkle dla wyższej absorpcji światła,</w:t>
      </w:r>
    </w:p>
    <w:p w:rsidR="000C2213" w:rsidRPr="000C2213" w:rsidRDefault="000C2213" w:rsidP="003844F4">
      <w:pPr>
        <w:pStyle w:val="Akapitzlist"/>
        <w:numPr>
          <w:ilvl w:val="0"/>
          <w:numId w:val="26"/>
        </w:numPr>
        <w:jc w:val="both"/>
      </w:pPr>
      <w:r w:rsidRPr="000C2213">
        <w:t>pakowanie w systemie zabezpieczającym przed mikropęknięciami,</w:t>
      </w:r>
    </w:p>
    <w:p w:rsidR="000C2213" w:rsidRPr="000C2213" w:rsidRDefault="000C2213" w:rsidP="003844F4">
      <w:pPr>
        <w:pStyle w:val="Akapitzlist"/>
        <w:numPr>
          <w:ilvl w:val="0"/>
          <w:numId w:val="26"/>
        </w:numPr>
        <w:jc w:val="both"/>
      </w:pPr>
      <w:r w:rsidRPr="000C2213">
        <w:t xml:space="preserve">jeden z certyfikatów zgodności z normą PN-EN 61215 "Moduły fotowoltaiczne z </w:t>
      </w:r>
      <w:proofErr w:type="spellStart"/>
      <w:r w:rsidRPr="000C2213">
        <w:t>krzemukrystalicznego</w:t>
      </w:r>
      <w:proofErr w:type="spellEnd"/>
      <w:r w:rsidRPr="000C2213">
        <w:t xml:space="preserve"> do zastosowań naziemnych - Kwalifikacja konstrukcji i aprobata typu" lub PN-EN 61646 "Cienkowarstwowe naziemne moduły fotowoltaiczne - Kwalifikacja konstrukcji i zatwierdzenie typu" lub z normami równoważnymi, wydany przez właściwą jednostkę certyfikującą. Data potwierdzenia zgodności z wymaganą normą nie może być wcześniejsza niż 5 lat wstecz.</w:t>
      </w:r>
    </w:p>
    <w:p w:rsidR="000C2213" w:rsidRPr="000C2213" w:rsidRDefault="000C2213" w:rsidP="000C2213">
      <w:pPr>
        <w:jc w:val="both"/>
      </w:pPr>
    </w:p>
    <w:p w:rsidR="000C2213" w:rsidRPr="000C2213" w:rsidRDefault="000C2213" w:rsidP="000C2213">
      <w:pPr>
        <w:jc w:val="both"/>
      </w:pPr>
      <w:r w:rsidRPr="000C2213">
        <w:t>Minimalne parametry paneli monokrystalicznych:</w:t>
      </w:r>
    </w:p>
    <w:p w:rsidR="000C2213" w:rsidRPr="000C2213" w:rsidRDefault="000C2213" w:rsidP="000C2213"/>
    <w:p w:rsidR="000C2213" w:rsidRPr="000C2213" w:rsidRDefault="000C2213" w:rsidP="000C2213">
      <w:r w:rsidRPr="000C2213">
        <w:t>Dane elektryczne (STC)</w:t>
      </w:r>
    </w:p>
    <w:p w:rsidR="000C2213" w:rsidRPr="000C2213" w:rsidRDefault="000C2213" w:rsidP="003844F4">
      <w:pPr>
        <w:pStyle w:val="Akapitzlist"/>
        <w:numPr>
          <w:ilvl w:val="0"/>
          <w:numId w:val="27"/>
        </w:numPr>
      </w:pPr>
      <w:r w:rsidRPr="000C2213">
        <w:t xml:space="preserve">Moc maksymalna </w:t>
      </w:r>
      <w:proofErr w:type="spellStart"/>
      <w:r w:rsidRPr="000C2213">
        <w:t>Pmax</w:t>
      </w:r>
      <w:proofErr w:type="spellEnd"/>
      <w:r w:rsidRPr="000C2213">
        <w:t xml:space="preserve"> min. 300 </w:t>
      </w:r>
      <w:proofErr w:type="spellStart"/>
      <w:r w:rsidRPr="000C2213">
        <w:t>Wp</w:t>
      </w:r>
      <w:proofErr w:type="spellEnd"/>
    </w:p>
    <w:p w:rsidR="000C2213" w:rsidRPr="000C2213" w:rsidRDefault="000C2213" w:rsidP="003844F4">
      <w:pPr>
        <w:pStyle w:val="Akapitzlist"/>
        <w:numPr>
          <w:ilvl w:val="0"/>
          <w:numId w:val="27"/>
        </w:numPr>
      </w:pPr>
      <w:r w:rsidRPr="000C2213">
        <w:t xml:space="preserve">Napięcie obwodu otwartego max. </w:t>
      </w:r>
      <w:proofErr w:type="spellStart"/>
      <w:r w:rsidRPr="000C2213">
        <w:t>Voc</w:t>
      </w:r>
      <w:proofErr w:type="spellEnd"/>
      <w:r w:rsidRPr="000C2213">
        <w:t xml:space="preserve">  39,4 V</w:t>
      </w:r>
    </w:p>
    <w:p w:rsidR="000C2213" w:rsidRPr="000C2213" w:rsidRDefault="000C2213" w:rsidP="003844F4">
      <w:pPr>
        <w:pStyle w:val="Akapitzlist"/>
        <w:numPr>
          <w:ilvl w:val="0"/>
          <w:numId w:val="27"/>
        </w:numPr>
      </w:pPr>
      <w:r w:rsidRPr="000C2213">
        <w:t xml:space="preserve">Prąd obwodu zamkniętego max. </w:t>
      </w:r>
      <w:proofErr w:type="spellStart"/>
      <w:r w:rsidRPr="000C2213">
        <w:t>Isc</w:t>
      </w:r>
      <w:proofErr w:type="spellEnd"/>
      <w:r w:rsidRPr="000C2213">
        <w:t xml:space="preserve">  9,97 A</w:t>
      </w:r>
    </w:p>
    <w:p w:rsidR="000C2213" w:rsidRPr="000C2213" w:rsidRDefault="000C2213" w:rsidP="003844F4">
      <w:pPr>
        <w:pStyle w:val="Akapitzlist"/>
        <w:numPr>
          <w:ilvl w:val="0"/>
          <w:numId w:val="27"/>
        </w:numPr>
      </w:pPr>
      <w:r w:rsidRPr="000C2213">
        <w:t xml:space="preserve">Napięcie w punkcie maksymalnej mocy min. </w:t>
      </w:r>
      <w:proofErr w:type="spellStart"/>
      <w:r w:rsidRPr="000C2213">
        <w:t>Vmpp</w:t>
      </w:r>
      <w:proofErr w:type="spellEnd"/>
      <w:r w:rsidRPr="000C2213">
        <w:t xml:space="preserve">  31,2 V</w:t>
      </w:r>
    </w:p>
    <w:p w:rsidR="000C2213" w:rsidRPr="000C2213" w:rsidRDefault="000C2213" w:rsidP="003844F4">
      <w:pPr>
        <w:pStyle w:val="Akapitzlist"/>
        <w:numPr>
          <w:ilvl w:val="0"/>
          <w:numId w:val="27"/>
        </w:numPr>
      </w:pPr>
      <w:r w:rsidRPr="000C2213">
        <w:t xml:space="preserve">Natężenie prądu w punkcie maksymalnej mocy </w:t>
      </w:r>
      <w:proofErr w:type="spellStart"/>
      <w:r w:rsidRPr="000C2213">
        <w:t>Impp</w:t>
      </w:r>
      <w:proofErr w:type="spellEnd"/>
      <w:r w:rsidRPr="000C2213">
        <w:t xml:space="preserve">  9,63 A</w:t>
      </w:r>
    </w:p>
    <w:p w:rsidR="000C2213" w:rsidRPr="000C2213" w:rsidRDefault="000C2213" w:rsidP="003844F4">
      <w:pPr>
        <w:pStyle w:val="Akapitzlist"/>
        <w:numPr>
          <w:ilvl w:val="0"/>
          <w:numId w:val="27"/>
        </w:numPr>
      </w:pPr>
      <w:r w:rsidRPr="000C2213">
        <w:t>Wydajność modułu min. 18,3 %</w:t>
      </w:r>
    </w:p>
    <w:p w:rsidR="000C2213" w:rsidRPr="000C2213" w:rsidRDefault="000C2213" w:rsidP="000C2213"/>
    <w:p w:rsidR="000C2213" w:rsidRPr="000C2213" w:rsidRDefault="000C2213" w:rsidP="000C2213">
      <w:r w:rsidRPr="000C2213">
        <w:t>Dane elektryczne (NOCT)</w:t>
      </w:r>
    </w:p>
    <w:p w:rsidR="000C2213" w:rsidRPr="000C2213" w:rsidRDefault="000C2213" w:rsidP="003844F4">
      <w:pPr>
        <w:pStyle w:val="Akapitzlist"/>
        <w:numPr>
          <w:ilvl w:val="0"/>
          <w:numId w:val="27"/>
        </w:numPr>
      </w:pPr>
      <w:r w:rsidRPr="000C2213">
        <w:t xml:space="preserve">Moc maksymalna </w:t>
      </w:r>
      <w:proofErr w:type="spellStart"/>
      <w:r w:rsidRPr="000C2213">
        <w:t>Pmax</w:t>
      </w:r>
      <w:proofErr w:type="spellEnd"/>
      <w:r w:rsidRPr="000C2213">
        <w:t xml:space="preserve"> 220 </w:t>
      </w:r>
      <w:proofErr w:type="spellStart"/>
      <w:r w:rsidRPr="000C2213">
        <w:t>Wp</w:t>
      </w:r>
      <w:proofErr w:type="spellEnd"/>
    </w:p>
    <w:p w:rsidR="000C2213" w:rsidRPr="000C2213" w:rsidRDefault="000C2213" w:rsidP="003844F4">
      <w:pPr>
        <w:pStyle w:val="Akapitzlist"/>
        <w:numPr>
          <w:ilvl w:val="0"/>
          <w:numId w:val="27"/>
        </w:numPr>
      </w:pPr>
      <w:r w:rsidRPr="000C2213">
        <w:t xml:space="preserve">Napięcie obwodu otwartego </w:t>
      </w:r>
      <w:proofErr w:type="spellStart"/>
      <w:r w:rsidRPr="000C2213">
        <w:t>Voc</w:t>
      </w:r>
      <w:proofErr w:type="spellEnd"/>
      <w:r w:rsidRPr="000C2213">
        <w:t xml:space="preserve"> 36,3 V</w:t>
      </w:r>
    </w:p>
    <w:p w:rsidR="000C2213" w:rsidRPr="000C2213" w:rsidRDefault="000C2213" w:rsidP="003844F4">
      <w:pPr>
        <w:pStyle w:val="Akapitzlist"/>
        <w:numPr>
          <w:ilvl w:val="0"/>
          <w:numId w:val="27"/>
        </w:numPr>
      </w:pPr>
      <w:r w:rsidRPr="000C2213">
        <w:t xml:space="preserve">Prąd obwodu zamkniętego </w:t>
      </w:r>
      <w:proofErr w:type="spellStart"/>
      <w:r w:rsidRPr="000C2213">
        <w:t>Isc</w:t>
      </w:r>
      <w:proofErr w:type="spellEnd"/>
      <w:r w:rsidRPr="000C2213">
        <w:t xml:space="preserve"> 8,07 A</w:t>
      </w:r>
    </w:p>
    <w:p w:rsidR="000C2213" w:rsidRPr="000C2213" w:rsidRDefault="000C2213" w:rsidP="003844F4">
      <w:pPr>
        <w:pStyle w:val="Akapitzlist"/>
        <w:numPr>
          <w:ilvl w:val="0"/>
          <w:numId w:val="27"/>
        </w:numPr>
      </w:pPr>
      <w:r w:rsidRPr="000C2213">
        <w:t xml:space="preserve">Napięcie w punkcie maksymalnej mocy </w:t>
      </w:r>
      <w:proofErr w:type="spellStart"/>
      <w:r w:rsidRPr="000C2213">
        <w:t>Vmpp</w:t>
      </w:r>
      <w:proofErr w:type="spellEnd"/>
      <w:r w:rsidRPr="000C2213">
        <w:t xml:space="preserve"> 28,5 V</w:t>
      </w:r>
    </w:p>
    <w:p w:rsidR="000C2213" w:rsidRPr="000C2213" w:rsidRDefault="000C2213" w:rsidP="003844F4">
      <w:pPr>
        <w:pStyle w:val="Akapitzlist"/>
        <w:numPr>
          <w:ilvl w:val="0"/>
          <w:numId w:val="27"/>
        </w:numPr>
      </w:pPr>
      <w:r w:rsidRPr="000C2213">
        <w:t xml:space="preserve">Natężenie prądu w punkcie maksymalnej mocy </w:t>
      </w:r>
      <w:proofErr w:type="spellStart"/>
      <w:r w:rsidRPr="000C2213">
        <w:t>Impp</w:t>
      </w:r>
      <w:proofErr w:type="spellEnd"/>
      <w:r w:rsidRPr="000C2213">
        <w:t xml:space="preserve"> 7,72 A</w:t>
      </w:r>
    </w:p>
    <w:p w:rsidR="000C2213" w:rsidRPr="000C2213" w:rsidRDefault="000C2213" w:rsidP="003844F4">
      <w:pPr>
        <w:pStyle w:val="Akapitzlist"/>
        <w:numPr>
          <w:ilvl w:val="0"/>
          <w:numId w:val="27"/>
        </w:numPr>
      </w:pPr>
      <w:r w:rsidRPr="000C2213">
        <w:t>Wydajność modułu  min. 16,7 %</w:t>
      </w:r>
    </w:p>
    <w:p w:rsidR="000C2213" w:rsidRPr="000C2213" w:rsidRDefault="000C2213" w:rsidP="000C2213"/>
    <w:p w:rsidR="000C2213" w:rsidRPr="000C2213" w:rsidRDefault="000C2213" w:rsidP="000C2213">
      <w:r w:rsidRPr="000C2213">
        <w:t>Masa max 21 kg</w:t>
      </w:r>
    </w:p>
    <w:p w:rsidR="000C2213" w:rsidRPr="000C2213" w:rsidRDefault="000C2213" w:rsidP="000C2213"/>
    <w:p w:rsidR="000C2213" w:rsidRPr="000C2213" w:rsidRDefault="000C2213" w:rsidP="00193CE1">
      <w:pPr>
        <w:autoSpaceDE w:val="0"/>
        <w:autoSpaceDN w:val="0"/>
        <w:adjustRightInd w:val="0"/>
        <w:ind w:firstLine="567"/>
        <w:jc w:val="both"/>
      </w:pPr>
      <w:r w:rsidRPr="000C2213">
        <w:t>Lokalizacja paneli według rysunku, montaż wg wytycznych producenta przez wyszkolony personel techniczny na dedykowanym systemie montażowym. Moduły należy łączyć zgodnie ze schematem i planem instalacji modułów PV. W ilościach określonych powyżej.</w:t>
      </w:r>
    </w:p>
    <w:p w:rsidR="000C2213" w:rsidRPr="007556C2" w:rsidRDefault="000C2213" w:rsidP="005020B1">
      <w:pPr>
        <w:pStyle w:val="Akapitzlist"/>
        <w:keepNext/>
        <w:widowControl w:val="0"/>
        <w:numPr>
          <w:ilvl w:val="1"/>
          <w:numId w:val="19"/>
        </w:numPr>
        <w:suppressAutoHyphens/>
        <w:autoSpaceDE w:val="0"/>
        <w:autoSpaceDN w:val="0"/>
        <w:adjustRightInd w:val="0"/>
        <w:outlineLvl w:val="0"/>
        <w:rPr>
          <w:b/>
          <w:bCs/>
          <w:szCs w:val="20"/>
        </w:rPr>
      </w:pPr>
      <w:bookmarkStart w:id="76" w:name="_Toc533706926"/>
      <w:bookmarkStart w:id="77" w:name="_Toc32701519"/>
      <w:r w:rsidRPr="007556C2">
        <w:rPr>
          <w:b/>
          <w:bCs/>
          <w:szCs w:val="20"/>
        </w:rPr>
        <w:lastRenderedPageBreak/>
        <w:t>Rozdzi</w:t>
      </w:r>
      <w:bookmarkEnd w:id="76"/>
      <w:r w:rsidR="004222AD" w:rsidRPr="007556C2">
        <w:rPr>
          <w:b/>
          <w:bCs/>
          <w:szCs w:val="20"/>
        </w:rPr>
        <w:t>elnia PV-DC</w:t>
      </w:r>
      <w:bookmarkEnd w:id="77"/>
    </w:p>
    <w:p w:rsidR="000C2213" w:rsidRPr="000C2213" w:rsidRDefault="000C2213" w:rsidP="000C2213"/>
    <w:p w:rsidR="000C2213" w:rsidRPr="000C2213" w:rsidRDefault="000C2213" w:rsidP="000C2213">
      <w:pPr>
        <w:ind w:firstLine="567"/>
        <w:jc w:val="both"/>
      </w:pPr>
      <w:r w:rsidRPr="000C2213">
        <w:t>Zadaniem rozdzielni PV-DC oprócz ochronny przeciwprzepięciowej jest również możliwości rozłączenia paneli fotowoltaicznych od inwerterów. Projektuje się obudowę zewnętrzna naścienną zabudowaną na konstrukcji pod panelami PV.</w:t>
      </w:r>
    </w:p>
    <w:p w:rsidR="000C2213" w:rsidRPr="000C2213" w:rsidRDefault="000C2213" w:rsidP="000C2213">
      <w:pPr>
        <w:jc w:val="both"/>
      </w:pPr>
    </w:p>
    <w:p w:rsidR="000C2213" w:rsidRPr="000C2213" w:rsidRDefault="000C2213" w:rsidP="000C2213">
      <w:r w:rsidRPr="000C2213">
        <w:t>Dane techniczne obudów:</w:t>
      </w:r>
    </w:p>
    <w:p w:rsidR="000C2213" w:rsidRPr="000C2213" w:rsidRDefault="000C2213" w:rsidP="003844F4">
      <w:pPr>
        <w:pStyle w:val="Akapitzlist"/>
        <w:numPr>
          <w:ilvl w:val="0"/>
          <w:numId w:val="27"/>
        </w:numPr>
      </w:pPr>
      <w:r w:rsidRPr="000C2213">
        <w:t>stopień ochrony min. IP65</w:t>
      </w:r>
    </w:p>
    <w:p w:rsidR="000C2213" w:rsidRPr="000C2213" w:rsidRDefault="000C2213" w:rsidP="003844F4">
      <w:pPr>
        <w:pStyle w:val="Akapitzlist"/>
        <w:numPr>
          <w:ilvl w:val="0"/>
          <w:numId w:val="27"/>
        </w:numPr>
      </w:pPr>
      <w:r w:rsidRPr="000C2213">
        <w:t>obudowa wykonana z poliwęglanu II kl. z przezroczystymi drzwiami</w:t>
      </w:r>
    </w:p>
    <w:p w:rsidR="000C2213" w:rsidRPr="000C2213" w:rsidRDefault="000C2213" w:rsidP="003844F4">
      <w:pPr>
        <w:pStyle w:val="Akapitzlist"/>
        <w:numPr>
          <w:ilvl w:val="0"/>
          <w:numId w:val="27"/>
        </w:numPr>
      </w:pPr>
      <w:r w:rsidRPr="000C2213">
        <w:t xml:space="preserve">napięcie </w:t>
      </w:r>
      <w:proofErr w:type="spellStart"/>
      <w:r w:rsidRPr="000C2213">
        <w:t>Un</w:t>
      </w:r>
      <w:proofErr w:type="spellEnd"/>
      <w:r w:rsidRPr="000C2213">
        <w:t>&gt;1000V DC, In=35A DC,</w:t>
      </w:r>
    </w:p>
    <w:p w:rsidR="000C2213" w:rsidRPr="000C2213" w:rsidRDefault="000C2213" w:rsidP="003844F4">
      <w:pPr>
        <w:pStyle w:val="Akapitzlist"/>
        <w:numPr>
          <w:ilvl w:val="0"/>
          <w:numId w:val="27"/>
        </w:numPr>
      </w:pPr>
      <w:r w:rsidRPr="000C2213">
        <w:t>zakres temperatury pracy -40 °C do +60°C</w:t>
      </w:r>
    </w:p>
    <w:p w:rsidR="000C2213" w:rsidRPr="000C2213" w:rsidRDefault="000C2213" w:rsidP="003844F4">
      <w:pPr>
        <w:pStyle w:val="Akapitzlist"/>
        <w:numPr>
          <w:ilvl w:val="0"/>
          <w:numId w:val="27"/>
        </w:numPr>
      </w:pPr>
      <w:r w:rsidRPr="000C2213">
        <w:t>odporność na działanie promieni UV</w:t>
      </w:r>
    </w:p>
    <w:p w:rsidR="000C2213" w:rsidRPr="000C2213" w:rsidRDefault="000C2213" w:rsidP="003844F4">
      <w:pPr>
        <w:pStyle w:val="Akapitzlist"/>
        <w:numPr>
          <w:ilvl w:val="0"/>
          <w:numId w:val="27"/>
        </w:numPr>
      </w:pPr>
      <w:r w:rsidRPr="000C2213">
        <w:t>normy: IEC 60364-7-712:2005, EN 60439-1</w:t>
      </w:r>
    </w:p>
    <w:p w:rsidR="000C2213" w:rsidRPr="000C2213" w:rsidRDefault="000C2213" w:rsidP="000C2213">
      <w:pPr>
        <w:autoSpaceDE w:val="0"/>
        <w:autoSpaceDN w:val="0"/>
        <w:adjustRightInd w:val="0"/>
        <w:jc w:val="both"/>
      </w:pPr>
    </w:p>
    <w:p w:rsidR="000C2213" w:rsidRPr="007556C2" w:rsidRDefault="000C2213" w:rsidP="005020B1">
      <w:pPr>
        <w:pStyle w:val="Akapitzlist"/>
        <w:keepNext/>
        <w:widowControl w:val="0"/>
        <w:numPr>
          <w:ilvl w:val="1"/>
          <w:numId w:val="19"/>
        </w:numPr>
        <w:suppressAutoHyphens/>
        <w:autoSpaceDE w:val="0"/>
        <w:autoSpaceDN w:val="0"/>
        <w:adjustRightInd w:val="0"/>
        <w:outlineLvl w:val="0"/>
        <w:rPr>
          <w:b/>
          <w:bCs/>
          <w:szCs w:val="20"/>
        </w:rPr>
      </w:pPr>
      <w:bookmarkStart w:id="78" w:name="_Toc533706927"/>
      <w:bookmarkStart w:id="79" w:name="_Toc32701520"/>
      <w:r w:rsidRPr="007556C2">
        <w:rPr>
          <w:b/>
          <w:bCs/>
          <w:szCs w:val="20"/>
        </w:rPr>
        <w:t>Zabezpieczenia instalacji fotowoltaicznej</w:t>
      </w:r>
      <w:bookmarkEnd w:id="78"/>
      <w:bookmarkEnd w:id="79"/>
    </w:p>
    <w:p w:rsidR="000C2213" w:rsidRPr="007556C2" w:rsidRDefault="000C2213" w:rsidP="000C2213"/>
    <w:p w:rsidR="000C2213" w:rsidRPr="00CE634E" w:rsidRDefault="000C2213" w:rsidP="005020B1">
      <w:pPr>
        <w:pStyle w:val="Akapitzlist"/>
        <w:keepNext/>
        <w:widowControl w:val="0"/>
        <w:numPr>
          <w:ilvl w:val="2"/>
          <w:numId w:val="19"/>
        </w:numPr>
        <w:suppressAutoHyphens/>
        <w:autoSpaceDE w:val="0"/>
        <w:autoSpaceDN w:val="0"/>
        <w:adjustRightInd w:val="0"/>
        <w:outlineLvl w:val="0"/>
        <w:rPr>
          <w:b/>
          <w:bCs/>
          <w:szCs w:val="20"/>
        </w:rPr>
      </w:pPr>
      <w:bookmarkStart w:id="80" w:name="_Toc32701521"/>
      <w:r w:rsidRPr="00CE634E">
        <w:rPr>
          <w:b/>
          <w:bCs/>
          <w:szCs w:val="20"/>
        </w:rPr>
        <w:t>Zabezpieczenia podstawowe</w:t>
      </w:r>
      <w:bookmarkEnd w:id="80"/>
    </w:p>
    <w:p w:rsidR="000C2213" w:rsidRPr="000C2213" w:rsidRDefault="000C2213" w:rsidP="000C2213">
      <w:pPr>
        <w:autoSpaceDE w:val="0"/>
        <w:autoSpaceDN w:val="0"/>
        <w:adjustRightInd w:val="0"/>
        <w:jc w:val="both"/>
        <w:rPr>
          <w:b/>
          <w:bCs/>
        </w:rPr>
      </w:pPr>
    </w:p>
    <w:p w:rsidR="000C2213" w:rsidRPr="000C2213" w:rsidRDefault="000C2213" w:rsidP="000C2213">
      <w:pPr>
        <w:autoSpaceDE w:val="0"/>
        <w:autoSpaceDN w:val="0"/>
        <w:adjustRightInd w:val="0"/>
        <w:ind w:firstLine="567"/>
        <w:jc w:val="both"/>
      </w:pPr>
      <w:r w:rsidRPr="000C2213">
        <w:t xml:space="preserve">Projektowana instalacja fotowoltaiczna wyposażona jest w układ własnych zabezpieczeń nadzorujących jej prawidłową pracę. Do zabezpieczeń własnych należą zabezpieczenia: nadprądowe szybkie i przeciążeniowe (AC i DC), nad impedancyjne (AC), nad i pod napięciowe (AC i DC) szybkie i </w:t>
      </w:r>
      <w:r w:rsidR="00856D94" w:rsidRPr="000C2213">
        <w:t>zwłoczne</w:t>
      </w:r>
      <w:r w:rsidRPr="000C2213">
        <w:t>, przepięciowe, nad i pod częstotliwościowe (AC), składowej stałej (AC), prądu różnicowego (AC), prądu upływu (DC), braku uziemienia (AC), temperaturowe, zgodności L, N oraz PE (AC), obecności napięcia sieci energetycznej, braku lub zbyt niskiej energii dostarczanej z paneli (DC) oraz kontrola aktualności i sprawności oprogramowania wewnętrznego.</w:t>
      </w:r>
    </w:p>
    <w:p w:rsidR="000C2213" w:rsidRPr="000C2213" w:rsidRDefault="000C2213" w:rsidP="000C2213">
      <w:pPr>
        <w:autoSpaceDE w:val="0"/>
        <w:autoSpaceDN w:val="0"/>
        <w:adjustRightInd w:val="0"/>
        <w:jc w:val="both"/>
      </w:pPr>
    </w:p>
    <w:p w:rsidR="000C2213" w:rsidRPr="00CE634E" w:rsidRDefault="000C2213" w:rsidP="005020B1">
      <w:pPr>
        <w:pStyle w:val="Akapitzlist"/>
        <w:keepNext/>
        <w:widowControl w:val="0"/>
        <w:numPr>
          <w:ilvl w:val="2"/>
          <w:numId w:val="19"/>
        </w:numPr>
        <w:suppressAutoHyphens/>
        <w:autoSpaceDE w:val="0"/>
        <w:autoSpaceDN w:val="0"/>
        <w:adjustRightInd w:val="0"/>
        <w:outlineLvl w:val="0"/>
        <w:rPr>
          <w:b/>
          <w:bCs/>
          <w:szCs w:val="20"/>
        </w:rPr>
      </w:pPr>
      <w:bookmarkStart w:id="81" w:name="_Toc32701522"/>
      <w:r w:rsidRPr="006E3AA1">
        <w:rPr>
          <w:b/>
          <w:bCs/>
          <w:szCs w:val="20"/>
        </w:rPr>
        <w:t>Układ zapobiegający "pompowaniu" mocy do sieci</w:t>
      </w:r>
      <w:bookmarkEnd w:id="81"/>
      <w:r w:rsidRPr="006E3AA1">
        <w:rPr>
          <w:b/>
          <w:bCs/>
          <w:szCs w:val="20"/>
        </w:rPr>
        <w:t xml:space="preserve"> </w:t>
      </w:r>
    </w:p>
    <w:p w:rsidR="006E3AA1" w:rsidRPr="000C2213" w:rsidRDefault="006E3AA1" w:rsidP="006E3AA1">
      <w:pPr>
        <w:pStyle w:val="Akapitzlist"/>
        <w:keepNext/>
        <w:widowControl w:val="0"/>
        <w:suppressAutoHyphens/>
        <w:autoSpaceDE w:val="0"/>
        <w:autoSpaceDN w:val="0"/>
        <w:adjustRightInd w:val="0"/>
        <w:outlineLvl w:val="0"/>
      </w:pPr>
    </w:p>
    <w:p w:rsidR="000C2213" w:rsidRPr="000C2213" w:rsidRDefault="000C2213" w:rsidP="000C2213">
      <w:pPr>
        <w:autoSpaceDE w:val="0"/>
        <w:autoSpaceDN w:val="0"/>
        <w:adjustRightInd w:val="0"/>
        <w:ind w:firstLine="567"/>
        <w:jc w:val="both"/>
      </w:pPr>
      <w:r w:rsidRPr="000C2213">
        <w:t>System musi być wyposażony w automatykę sterującą ograniczaniem mocy poszczególnych inwerterów. Rozwiązanie to wymagane jest z tytułu braku prawnej możliwości oddawania energii do sieci energetycznej. Regulacja energii wytwarzanej przez inwertery zrealizowana jest z wykorzystaniem licznika energii zużywanej który steruje wydajnością inwerterów.</w:t>
      </w:r>
    </w:p>
    <w:p w:rsidR="000C2213" w:rsidRDefault="000C2213" w:rsidP="004222AD">
      <w:pPr>
        <w:autoSpaceDE w:val="0"/>
        <w:autoSpaceDN w:val="0"/>
        <w:adjustRightInd w:val="0"/>
        <w:ind w:firstLine="567"/>
        <w:jc w:val="both"/>
      </w:pPr>
      <w:r w:rsidRPr="000C2213">
        <w:t>Licznik energii wraz z przekładnikami prądowymi pełni funkcję nadzoru parametrów sieci oraz kontroluje przepływ mocy do sieci dystrybucyjnej. Sterowanie odbywa się na podstawie najniższej zmierzonej wartości mocy czynnej w jednej z trzech faz. Wartość mocy po przetworzeniu na postać cyfrową jest przekazana do modułu sterowania mocą.</w:t>
      </w:r>
    </w:p>
    <w:p w:rsidR="004222AD" w:rsidRPr="000C2213" w:rsidRDefault="004222AD" w:rsidP="004222AD">
      <w:pPr>
        <w:autoSpaceDE w:val="0"/>
        <w:autoSpaceDN w:val="0"/>
        <w:adjustRightInd w:val="0"/>
        <w:ind w:firstLine="567"/>
        <w:jc w:val="both"/>
      </w:pPr>
    </w:p>
    <w:p w:rsidR="000C2213" w:rsidRDefault="000C2213" w:rsidP="004222AD">
      <w:pPr>
        <w:autoSpaceDE w:val="0"/>
        <w:autoSpaceDN w:val="0"/>
        <w:adjustRightInd w:val="0"/>
        <w:ind w:firstLine="567"/>
        <w:jc w:val="both"/>
      </w:pPr>
      <w:r w:rsidRPr="000C2213">
        <w:t xml:space="preserve">Urządzenie pomiarowe będzie zlokalizowane w pomieszczeniu rozdzielni głównej </w:t>
      </w:r>
      <w:r w:rsidR="004222AD">
        <w:t>RG</w:t>
      </w:r>
      <w:r w:rsidRPr="000C2213">
        <w:t xml:space="preserve"> </w:t>
      </w:r>
    </w:p>
    <w:p w:rsidR="004222AD" w:rsidRPr="000C2213" w:rsidRDefault="004222AD" w:rsidP="004222AD">
      <w:pPr>
        <w:autoSpaceDE w:val="0"/>
        <w:autoSpaceDN w:val="0"/>
        <w:adjustRightInd w:val="0"/>
        <w:ind w:firstLine="567"/>
        <w:jc w:val="both"/>
      </w:pPr>
    </w:p>
    <w:p w:rsidR="000C2213" w:rsidRPr="000C2213" w:rsidRDefault="000C2213" w:rsidP="000C2213">
      <w:pPr>
        <w:autoSpaceDE w:val="0"/>
        <w:autoSpaceDN w:val="0"/>
        <w:adjustRightInd w:val="0"/>
        <w:ind w:firstLine="567"/>
        <w:jc w:val="both"/>
      </w:pPr>
      <w:r w:rsidRPr="000C2213">
        <w:t>Układ będzie pełnił funkcję regulacyjną i zabezpieczającą instalację przed generacją energii z instalacji fotowoltaicznej do sieci energetyki zawodowej wg poniższego algorytmu:</w:t>
      </w:r>
    </w:p>
    <w:p w:rsidR="000C2213" w:rsidRPr="000C2213" w:rsidRDefault="000C2213" w:rsidP="000C2213"/>
    <w:p w:rsidR="000C2213" w:rsidRPr="000C2213" w:rsidRDefault="000C2213" w:rsidP="005020B1">
      <w:pPr>
        <w:numPr>
          <w:ilvl w:val="0"/>
          <w:numId w:val="11"/>
        </w:numPr>
      </w:pPr>
      <w:r w:rsidRPr="000C2213">
        <w:t xml:space="preserve">Programowany bufor bezpieczeństwa </w:t>
      </w:r>
      <w:proofErr w:type="spellStart"/>
      <w:r w:rsidRPr="000C2213">
        <w:t>Pmin</w:t>
      </w:r>
      <w:proofErr w:type="spellEnd"/>
      <w:r w:rsidRPr="000C2213">
        <w:t>= 5kW mocy pobieranej z sieci (moc pobierana z sieci nie może być mniejsza od wartości zadanej).</w:t>
      </w:r>
    </w:p>
    <w:p w:rsidR="000C2213" w:rsidRPr="000C2213" w:rsidRDefault="000C2213" w:rsidP="005020B1">
      <w:pPr>
        <w:numPr>
          <w:ilvl w:val="0"/>
          <w:numId w:val="11"/>
        </w:numPr>
      </w:pPr>
      <w:r w:rsidRPr="000C2213">
        <w:t>Układ, poprzez licznik, mierzy moc czynną PZE pobieraną z sieci ZE.</w:t>
      </w:r>
    </w:p>
    <w:p w:rsidR="000C2213" w:rsidRPr="000C2213" w:rsidRDefault="000C2213" w:rsidP="005020B1">
      <w:pPr>
        <w:numPr>
          <w:ilvl w:val="0"/>
          <w:numId w:val="11"/>
        </w:numPr>
      </w:pPr>
      <w:r w:rsidRPr="000C2213">
        <w:t>Przy przekroczeniu wartości PZE=PMIN+10%PV (łączna moc zainstalowanych inwerterów) układ podnosi wartość produkcji energii z inwerterów o 10% (wartość programowalna). Układ przechodzi do punktu 2.</w:t>
      </w:r>
    </w:p>
    <w:p w:rsidR="000C2213" w:rsidRPr="000C2213" w:rsidRDefault="000C2213" w:rsidP="005020B1">
      <w:pPr>
        <w:numPr>
          <w:ilvl w:val="0"/>
          <w:numId w:val="11"/>
        </w:numPr>
      </w:pPr>
      <w:r w:rsidRPr="000C2213">
        <w:lastRenderedPageBreak/>
        <w:t>Przy spadku wartości PZE&lt;PMIN układ redukuje produkcje energii z inwerterów o 10% (wartość programowalna). Układ przechodzi do punktu 2.</w:t>
      </w:r>
    </w:p>
    <w:p w:rsidR="000C2213" w:rsidRPr="000C2213" w:rsidRDefault="000C2213" w:rsidP="005020B1">
      <w:pPr>
        <w:numPr>
          <w:ilvl w:val="0"/>
          <w:numId w:val="11"/>
        </w:numPr>
      </w:pPr>
      <w:r w:rsidRPr="000C2213">
        <w:t>Przy spadku wartości PZE&lt;1kW, układ redukuje produkcje energii do zera. Układ wraca do punktu 2.</w:t>
      </w:r>
    </w:p>
    <w:p w:rsidR="000C2213" w:rsidRPr="000C2213" w:rsidRDefault="000C2213" w:rsidP="000C2213"/>
    <w:p w:rsidR="000C2213" w:rsidRPr="006E3AA1" w:rsidRDefault="000C2213" w:rsidP="005020B1">
      <w:pPr>
        <w:pStyle w:val="Akapitzlist"/>
        <w:keepNext/>
        <w:widowControl w:val="0"/>
        <w:numPr>
          <w:ilvl w:val="2"/>
          <w:numId w:val="19"/>
        </w:numPr>
        <w:suppressAutoHyphens/>
        <w:autoSpaceDE w:val="0"/>
        <w:autoSpaceDN w:val="0"/>
        <w:adjustRightInd w:val="0"/>
        <w:outlineLvl w:val="0"/>
        <w:rPr>
          <w:b/>
          <w:bCs/>
          <w:szCs w:val="20"/>
        </w:rPr>
      </w:pPr>
      <w:bookmarkStart w:id="82" w:name="_Toc32701523"/>
      <w:r w:rsidRPr="006E3AA1">
        <w:rPr>
          <w:b/>
          <w:bCs/>
          <w:szCs w:val="20"/>
        </w:rPr>
        <w:t>Zabezpieczenia przed pracą wyspową</w:t>
      </w:r>
      <w:bookmarkEnd w:id="82"/>
    </w:p>
    <w:p w:rsidR="000C2213" w:rsidRPr="000C2213" w:rsidRDefault="000C2213" w:rsidP="000C2213"/>
    <w:p w:rsidR="000C2213" w:rsidRPr="000C2213" w:rsidRDefault="000C2213" w:rsidP="000C2213">
      <w:pPr>
        <w:ind w:firstLine="567"/>
        <w:jc w:val="both"/>
      </w:pPr>
      <w:r w:rsidRPr="000C2213">
        <w:t>Inwertery pracują w synchronizacji z zasilaniem. Nie posiadają one funkcji regulacji częstotliwości, dzięki której można dopasować wydatkowaną moc do zapotrzebowania, dlatego też praca wyspowa jest niemożliwa. W przypadku wystąpienia pracy wyspowej przekaźnik zabezpieczenia częstotliwości wyłączy je. Po wyłączeniu układy inwerterów powracają do normalnego stanu po zaniku zasilania. System czeka na powrót napięcia sieci do określonego zakresu przed próbą ponownej synchronizacji. W razie wystąpienia pojedynczej wyspy odłączenie skutkowałoby całkowitym zanikiem mocy, a ponowna synchronizacja nie nastąpiłaby do czasu przywrócenia przyłączenia do sieci</w:t>
      </w:r>
    </w:p>
    <w:p w:rsidR="000C2213" w:rsidRPr="000C2213" w:rsidRDefault="000C2213" w:rsidP="000C2213"/>
    <w:p w:rsidR="000C2213" w:rsidRPr="007556C2" w:rsidRDefault="000C2213" w:rsidP="005020B1">
      <w:pPr>
        <w:pStyle w:val="Akapitzlist"/>
        <w:keepNext/>
        <w:widowControl w:val="0"/>
        <w:numPr>
          <w:ilvl w:val="1"/>
          <w:numId w:val="19"/>
        </w:numPr>
        <w:suppressAutoHyphens/>
        <w:autoSpaceDE w:val="0"/>
        <w:autoSpaceDN w:val="0"/>
        <w:adjustRightInd w:val="0"/>
        <w:outlineLvl w:val="0"/>
        <w:rPr>
          <w:b/>
          <w:bCs/>
          <w:szCs w:val="20"/>
        </w:rPr>
      </w:pPr>
      <w:bookmarkStart w:id="83" w:name="_Toc533706929"/>
      <w:bookmarkStart w:id="84" w:name="_Toc32701524"/>
      <w:r w:rsidRPr="007556C2">
        <w:rPr>
          <w:b/>
          <w:bCs/>
          <w:szCs w:val="20"/>
        </w:rPr>
        <w:t>Oprzewodowanie instalacji</w:t>
      </w:r>
      <w:bookmarkEnd w:id="83"/>
      <w:bookmarkEnd w:id="84"/>
    </w:p>
    <w:p w:rsidR="000C2213" w:rsidRPr="007556C2" w:rsidRDefault="000C2213" w:rsidP="000C2213"/>
    <w:p w:rsidR="000C2213" w:rsidRPr="007556C2" w:rsidRDefault="000C2213" w:rsidP="005020B1">
      <w:pPr>
        <w:pStyle w:val="Akapitzlist"/>
        <w:keepNext/>
        <w:widowControl w:val="0"/>
        <w:numPr>
          <w:ilvl w:val="2"/>
          <w:numId w:val="19"/>
        </w:numPr>
        <w:suppressAutoHyphens/>
        <w:autoSpaceDE w:val="0"/>
        <w:autoSpaceDN w:val="0"/>
        <w:adjustRightInd w:val="0"/>
        <w:outlineLvl w:val="0"/>
        <w:rPr>
          <w:b/>
          <w:bCs/>
          <w:szCs w:val="20"/>
        </w:rPr>
      </w:pPr>
      <w:bookmarkStart w:id="85" w:name="_Toc32701525"/>
      <w:r w:rsidRPr="007556C2">
        <w:rPr>
          <w:b/>
          <w:bCs/>
          <w:szCs w:val="20"/>
        </w:rPr>
        <w:t>Koryta kablowe</w:t>
      </w:r>
      <w:bookmarkEnd w:id="85"/>
    </w:p>
    <w:p w:rsidR="000C2213" w:rsidRPr="000C2213" w:rsidRDefault="000C2213" w:rsidP="000C2213">
      <w:pPr>
        <w:autoSpaceDE w:val="0"/>
        <w:autoSpaceDN w:val="0"/>
        <w:adjustRightInd w:val="0"/>
        <w:jc w:val="both"/>
        <w:rPr>
          <w:b/>
          <w:bCs/>
        </w:rPr>
      </w:pPr>
    </w:p>
    <w:p w:rsidR="000C2213" w:rsidRPr="000C2213" w:rsidRDefault="000C2213" w:rsidP="000C2213">
      <w:pPr>
        <w:autoSpaceDE w:val="0"/>
        <w:autoSpaceDN w:val="0"/>
        <w:adjustRightInd w:val="0"/>
        <w:ind w:firstLine="567"/>
        <w:jc w:val="both"/>
      </w:pPr>
      <w:r w:rsidRPr="000C2213">
        <w:t>Trasy kablowe na dachu zaprojektowano na typoszeregu przykładowym koryt kablowych. Stosować elementy ze stali ocynkowanej. Mocowanie koryt do konstrukcji stalowych przez przykręcanie przy użyciu odpowiednich uchwytów, obejm lub wieszaków. Trasy kablowe w miejscach narażonych na uszkodzenia mechaniczne będą prowadzone w korytkach  prefabrykowanych krytych, a pojedyncze kable – w rurach osłonowych. Pionowe odległości między półkami kabli siłowych będą nie mniejsze niż 200 mm, a dla kabli sterowniczych nie mniejsze niż 150 mm, przy założeniu, że zostanie zachowany zgodnie z normą wymagany odstęp 150 mm pomiędzy warstwami kabli elektroenergetycznych. Przewody należy mocować w korytkach i drabinkach za pomocą opasek PCW. Wsporniki będą wykonane ze stali kwasoodpornej i zainstalowane w odległościach nie większych niż co: 2000 mm dla koryt kablowych Mocowania wsporników wg powyższego są zależne od obciążenia koryt i drabin. Paski, odczepy i łączniki będą w wykonaniu standardowym o średnicy wewnętrznej nie mniej niż 300 mm.</w:t>
      </w:r>
    </w:p>
    <w:p w:rsidR="000C2213" w:rsidRPr="000C2213" w:rsidRDefault="000C2213" w:rsidP="000C2213">
      <w:pPr>
        <w:autoSpaceDE w:val="0"/>
        <w:autoSpaceDN w:val="0"/>
        <w:adjustRightInd w:val="0"/>
        <w:ind w:firstLine="567"/>
        <w:jc w:val="both"/>
      </w:pPr>
      <w:r w:rsidRPr="000C2213">
        <w:t>Przewody w korytkach poziomych będą mocowane w koniecznych odstępach tak, aby instalacja zachowywała prawidłowe i pewne działanie. Bezpośrednie podejścia kabli do napędów należy wykonać w rurach osłonowych giętkich lub natynkowo w przypadku pojedynczych kabli i przewodów. Dopuszcza się możliwość korekty przebiegu trasy kablowej w aspekcie lokalnych uwarunkowań przestrzennych. Drabiny i koryta prowadzone pionowo dostępne dla obsługi zlokalizowane po za pomieszczeniami elektrycznymi muszą zostać osłonięte pokrywą z blachy ocynkowanej na wysokości do 2m od poziomu posadzki. Minimalne zbliżenie tras kablowych do rurociągów wodnych może wynosić 50cm. W miejscach gdzie nie jest możliwe zachowanie minimalnej odległości należy zastosować osłony na trasy kablowe z kwasoodpornej na części, która nie zachowuje odstępu z marginesem 50cm</w:t>
      </w:r>
    </w:p>
    <w:p w:rsidR="000C2213" w:rsidRPr="000C2213" w:rsidRDefault="000C2213" w:rsidP="000C2213">
      <w:pPr>
        <w:autoSpaceDE w:val="0"/>
        <w:autoSpaceDN w:val="0"/>
        <w:adjustRightInd w:val="0"/>
        <w:ind w:firstLine="567"/>
        <w:jc w:val="both"/>
      </w:pPr>
    </w:p>
    <w:p w:rsidR="000C2213" w:rsidRPr="007556C2" w:rsidRDefault="000C2213" w:rsidP="005020B1">
      <w:pPr>
        <w:pStyle w:val="Akapitzlist"/>
        <w:keepNext/>
        <w:widowControl w:val="0"/>
        <w:numPr>
          <w:ilvl w:val="2"/>
          <w:numId w:val="19"/>
        </w:numPr>
        <w:suppressAutoHyphens/>
        <w:autoSpaceDE w:val="0"/>
        <w:autoSpaceDN w:val="0"/>
        <w:adjustRightInd w:val="0"/>
        <w:outlineLvl w:val="0"/>
        <w:rPr>
          <w:b/>
          <w:bCs/>
          <w:szCs w:val="20"/>
        </w:rPr>
      </w:pPr>
      <w:bookmarkStart w:id="86" w:name="_Toc32701526"/>
      <w:r w:rsidRPr="007556C2">
        <w:rPr>
          <w:b/>
          <w:bCs/>
          <w:szCs w:val="20"/>
        </w:rPr>
        <w:t>Oprzewodowanie inwerterów od strony AC</w:t>
      </w:r>
      <w:bookmarkEnd w:id="86"/>
    </w:p>
    <w:p w:rsidR="000C2213" w:rsidRPr="000C2213" w:rsidRDefault="000C2213" w:rsidP="000C2213"/>
    <w:p w:rsidR="000C2213" w:rsidRPr="000C2213" w:rsidRDefault="000C2213" w:rsidP="000C2213">
      <w:pPr>
        <w:ind w:firstLine="567"/>
        <w:jc w:val="both"/>
      </w:pPr>
      <w:r w:rsidRPr="000C2213">
        <w:t xml:space="preserve">Między rozdzielniami PV-AC a rozdzielnicą </w:t>
      </w:r>
      <w:r w:rsidR="007556C2">
        <w:t>RG</w:t>
      </w:r>
      <w:r w:rsidRPr="000C2213">
        <w:t xml:space="preserve"> należy </w:t>
      </w:r>
      <w:r w:rsidR="007556C2">
        <w:t>ułożyć kabel</w:t>
      </w:r>
      <w:r w:rsidRPr="000C2213">
        <w:t xml:space="preserve"> zgodnie z oznaczeniami na rysunkach. </w:t>
      </w:r>
    </w:p>
    <w:p w:rsidR="000C2213" w:rsidRDefault="000C2213" w:rsidP="000C2213">
      <w:pPr>
        <w:ind w:firstLine="567"/>
        <w:jc w:val="both"/>
      </w:pPr>
    </w:p>
    <w:p w:rsidR="006E3AA1" w:rsidRPr="007556C2" w:rsidRDefault="006E3AA1" w:rsidP="000C2213">
      <w:pPr>
        <w:ind w:firstLine="567"/>
        <w:jc w:val="both"/>
      </w:pPr>
    </w:p>
    <w:p w:rsidR="000C2213" w:rsidRPr="007556C2" w:rsidRDefault="000C2213" w:rsidP="005020B1">
      <w:pPr>
        <w:pStyle w:val="Akapitzlist"/>
        <w:keepNext/>
        <w:widowControl w:val="0"/>
        <w:numPr>
          <w:ilvl w:val="2"/>
          <w:numId w:val="19"/>
        </w:numPr>
        <w:suppressAutoHyphens/>
        <w:autoSpaceDE w:val="0"/>
        <w:autoSpaceDN w:val="0"/>
        <w:adjustRightInd w:val="0"/>
        <w:outlineLvl w:val="0"/>
        <w:rPr>
          <w:b/>
          <w:bCs/>
          <w:szCs w:val="20"/>
        </w:rPr>
      </w:pPr>
      <w:bookmarkStart w:id="87" w:name="_Toc32701527"/>
      <w:r w:rsidRPr="007556C2">
        <w:rPr>
          <w:b/>
          <w:bCs/>
          <w:szCs w:val="20"/>
        </w:rPr>
        <w:lastRenderedPageBreak/>
        <w:t>Oprzewodowanie inwerterów od strony DC</w:t>
      </w:r>
      <w:bookmarkEnd w:id="87"/>
    </w:p>
    <w:p w:rsidR="000C2213" w:rsidRPr="000C2213" w:rsidRDefault="000C2213" w:rsidP="000C2213"/>
    <w:p w:rsidR="000C2213" w:rsidRPr="000C2213" w:rsidRDefault="000C2213" w:rsidP="000C2213">
      <w:pPr>
        <w:ind w:firstLine="567"/>
        <w:jc w:val="both"/>
      </w:pPr>
      <w:r w:rsidRPr="000C2213">
        <w:t>Moduły należy łączyć szeregowo w łańcuchy za pomocą przewodów dostarczonych wraz z modułami PV. Do podłączenia modułów znajdujących się w różnych rzędach, a przyporządkowanych do jednego łańcucha wykorzystać złączki w standardzie MC4 i kabel solarny o przekroju 6 mm2. Nadmiary ww. przewodów należy przymocować do konstrukcji za pomocą opasek odpornych na promieniowanie UV oraz szkodliwe czynniki atmosferyczne.</w:t>
      </w:r>
    </w:p>
    <w:p w:rsidR="000C2213" w:rsidRPr="000C2213" w:rsidRDefault="000C2213" w:rsidP="000C2213">
      <w:pPr>
        <w:ind w:firstLine="567"/>
        <w:jc w:val="both"/>
      </w:pPr>
      <w:r w:rsidRPr="000C2213">
        <w:t>Przewody solarne muszą charakteryzować się takimi cechami jak odporność na szkodliwe działanie czynników atmosferycznych, a w szczególności promieniowania UV, podwójną izolacją, wzmocnioną odpornością na uszkodzenia mechaniczne. W inwerter wbudowano zabezpieczenia przed potencjalnie szkodliwymi prądami wstecznymi. W budowę inwertera wchodzi również rozłącznik strony stałoprądowej oraz ograniczniki przepięć klasy II.</w:t>
      </w:r>
    </w:p>
    <w:p w:rsidR="000C2213" w:rsidRPr="000C2213" w:rsidRDefault="000C2213" w:rsidP="000C2213">
      <w:pPr>
        <w:ind w:firstLine="567"/>
        <w:jc w:val="both"/>
      </w:pPr>
      <w:r w:rsidRPr="000C2213">
        <w:t>Do wykonania instalacji elektrycznej dla systemu fotowoltaicznego od strony DC należy zastosować przewody solarne charakteryzujące się następującymi parametrami:</w:t>
      </w:r>
    </w:p>
    <w:p w:rsidR="000C2213" w:rsidRPr="000C2213" w:rsidRDefault="000C2213" w:rsidP="00607E4B">
      <w:pPr>
        <w:pStyle w:val="Akapitzlist"/>
        <w:numPr>
          <w:ilvl w:val="0"/>
          <w:numId w:val="27"/>
        </w:numPr>
      </w:pPr>
      <w:r w:rsidRPr="000C2213">
        <w:t>napięcie znamionowe: wg VDE 600/1000 V prądu przemiennego, prądu stałego 1800 V żyła/żyła,</w:t>
      </w:r>
    </w:p>
    <w:p w:rsidR="000C2213" w:rsidRPr="000C2213" w:rsidRDefault="000C2213" w:rsidP="00607E4B">
      <w:pPr>
        <w:pStyle w:val="Akapitzlist"/>
        <w:numPr>
          <w:ilvl w:val="0"/>
          <w:numId w:val="27"/>
        </w:numPr>
      </w:pPr>
      <w:r w:rsidRPr="000C2213">
        <w:t>Zakres temperatur: do -40°C do +70°C</w:t>
      </w:r>
    </w:p>
    <w:p w:rsidR="000C2213" w:rsidRPr="000C2213" w:rsidRDefault="000C2213" w:rsidP="00607E4B">
      <w:pPr>
        <w:pStyle w:val="Akapitzlist"/>
        <w:numPr>
          <w:ilvl w:val="0"/>
          <w:numId w:val="27"/>
        </w:numPr>
      </w:pPr>
      <w:r w:rsidRPr="000C2213">
        <w:t>max. temperatura na przewodniku +120°C</w:t>
      </w:r>
    </w:p>
    <w:p w:rsidR="000C2213" w:rsidRPr="000C2213" w:rsidRDefault="000C2213" w:rsidP="00607E4B">
      <w:pPr>
        <w:pStyle w:val="Akapitzlist"/>
        <w:numPr>
          <w:ilvl w:val="0"/>
          <w:numId w:val="27"/>
        </w:numPr>
      </w:pPr>
      <w:r w:rsidRPr="000C2213">
        <w:t>Napięcie nominalne wg VDE 600/1000 V prądu przemiennego, prądu stałego 1800 V żyła/żyła</w:t>
      </w:r>
    </w:p>
    <w:p w:rsidR="000C2213" w:rsidRPr="000C2213" w:rsidRDefault="000C2213" w:rsidP="00607E4B">
      <w:pPr>
        <w:pStyle w:val="Akapitzlist"/>
        <w:numPr>
          <w:ilvl w:val="0"/>
          <w:numId w:val="27"/>
        </w:numPr>
      </w:pPr>
      <w:r w:rsidRPr="000C2213">
        <w:t xml:space="preserve">Napięcie testu 50 </w:t>
      </w:r>
      <w:proofErr w:type="spellStart"/>
      <w:r w:rsidRPr="000C2213">
        <w:t>Hz</w:t>
      </w:r>
      <w:proofErr w:type="spellEnd"/>
      <w:r w:rsidRPr="000C2213">
        <w:t xml:space="preserve"> 4000 V</w:t>
      </w:r>
    </w:p>
    <w:p w:rsidR="000C2213" w:rsidRPr="000C2213" w:rsidRDefault="000C2213" w:rsidP="00607E4B">
      <w:pPr>
        <w:pStyle w:val="Akapitzlist"/>
        <w:numPr>
          <w:ilvl w:val="0"/>
          <w:numId w:val="27"/>
        </w:numPr>
      </w:pPr>
      <w:r w:rsidRPr="000C2213">
        <w:t>Minimalny promień gięcia - stacjonarnie ok. 4 x ø kabla</w:t>
      </w:r>
    </w:p>
    <w:p w:rsidR="000C2213" w:rsidRPr="000C2213" w:rsidRDefault="006E3AA1" w:rsidP="006E3AA1">
      <w:pPr>
        <w:jc w:val="both"/>
      </w:pPr>
      <w:r>
        <w:t xml:space="preserve">       </w:t>
      </w:r>
      <w:r w:rsidR="000C2213" w:rsidRPr="000C2213">
        <w:t>Budowa:</w:t>
      </w:r>
    </w:p>
    <w:p w:rsidR="000C2213" w:rsidRPr="000C2213" w:rsidRDefault="000C2213" w:rsidP="00607E4B">
      <w:pPr>
        <w:pStyle w:val="Akapitzlist"/>
        <w:numPr>
          <w:ilvl w:val="0"/>
          <w:numId w:val="27"/>
        </w:numPr>
      </w:pPr>
      <w:r w:rsidRPr="000C2213">
        <w:t>podwójnie izolowany</w:t>
      </w:r>
    </w:p>
    <w:p w:rsidR="000C2213" w:rsidRPr="000C2213" w:rsidRDefault="000C2213" w:rsidP="00607E4B">
      <w:pPr>
        <w:pStyle w:val="Akapitzlist"/>
        <w:numPr>
          <w:ilvl w:val="0"/>
          <w:numId w:val="27"/>
        </w:numPr>
      </w:pPr>
      <w:r w:rsidRPr="000C2213">
        <w:t>żyła miedziana, pobielana, linka</w:t>
      </w:r>
    </w:p>
    <w:p w:rsidR="000C2213" w:rsidRPr="000C2213" w:rsidRDefault="000C2213" w:rsidP="00607E4B">
      <w:pPr>
        <w:pStyle w:val="Akapitzlist"/>
        <w:numPr>
          <w:ilvl w:val="0"/>
          <w:numId w:val="27"/>
        </w:numPr>
      </w:pPr>
      <w:r w:rsidRPr="000C2213">
        <w:t>skręcana wg VDE 0295 kl. 5 i IEC 60228 kl.5</w:t>
      </w:r>
    </w:p>
    <w:p w:rsidR="000C2213" w:rsidRPr="000C2213" w:rsidRDefault="000C2213" w:rsidP="00607E4B">
      <w:pPr>
        <w:pStyle w:val="Akapitzlist"/>
        <w:numPr>
          <w:ilvl w:val="0"/>
          <w:numId w:val="27"/>
        </w:numPr>
      </w:pPr>
      <w:r w:rsidRPr="000C2213">
        <w:t>izolacja żył z komponentu sieciowanego</w:t>
      </w:r>
    </w:p>
    <w:p w:rsidR="000C2213" w:rsidRPr="000C2213" w:rsidRDefault="000C2213" w:rsidP="00607E4B">
      <w:pPr>
        <w:pStyle w:val="Akapitzlist"/>
        <w:numPr>
          <w:ilvl w:val="0"/>
          <w:numId w:val="27"/>
        </w:numPr>
      </w:pPr>
      <w:r w:rsidRPr="000C2213">
        <w:t>opona zewnętrzna z komponentu sieciowanego, odporna na UV</w:t>
      </w:r>
    </w:p>
    <w:p w:rsidR="000C2213" w:rsidRPr="000C2213" w:rsidRDefault="000C2213" w:rsidP="00607E4B">
      <w:pPr>
        <w:pStyle w:val="Akapitzlist"/>
        <w:numPr>
          <w:ilvl w:val="0"/>
          <w:numId w:val="27"/>
        </w:numPr>
      </w:pPr>
      <w:r w:rsidRPr="000C2213">
        <w:t>kolor opony czarny</w:t>
      </w:r>
    </w:p>
    <w:p w:rsidR="000C2213" w:rsidRPr="000C2213" w:rsidRDefault="000C2213" w:rsidP="000C2213">
      <w:pPr>
        <w:ind w:firstLine="567"/>
        <w:jc w:val="both"/>
      </w:pPr>
    </w:p>
    <w:p w:rsidR="000C2213" w:rsidRPr="000C2213" w:rsidRDefault="000C2213" w:rsidP="000C2213">
      <w:pPr>
        <w:ind w:firstLine="567"/>
        <w:jc w:val="both"/>
      </w:pPr>
      <w:r w:rsidRPr="000C2213">
        <w:t>Przewody te należy prowadzić od paneli fotowoltaicznych do rozdzielnic PV-DC w perforowanych ze stali ocynkowanej korytach o wymiarach podanych na rysunkach przykrywanych pokrywą pełną również wykonaną ze stali ocynkowanej. Należy prowadzić osobne korytka dla okablowania DC i AC.</w:t>
      </w:r>
    </w:p>
    <w:p w:rsidR="000C2213" w:rsidRPr="000C2213" w:rsidRDefault="000C2213" w:rsidP="000C2213"/>
    <w:p w:rsidR="000C2213" w:rsidRPr="007556C2" w:rsidRDefault="000C2213" w:rsidP="005020B1">
      <w:pPr>
        <w:pStyle w:val="Akapitzlist"/>
        <w:keepNext/>
        <w:widowControl w:val="0"/>
        <w:numPr>
          <w:ilvl w:val="2"/>
          <w:numId w:val="19"/>
        </w:numPr>
        <w:suppressAutoHyphens/>
        <w:autoSpaceDE w:val="0"/>
        <w:autoSpaceDN w:val="0"/>
        <w:adjustRightInd w:val="0"/>
        <w:outlineLvl w:val="0"/>
        <w:rPr>
          <w:b/>
          <w:bCs/>
          <w:szCs w:val="20"/>
        </w:rPr>
      </w:pPr>
      <w:bookmarkStart w:id="88" w:name="_Toc32701528"/>
      <w:r w:rsidRPr="007556C2">
        <w:rPr>
          <w:b/>
          <w:bCs/>
          <w:szCs w:val="20"/>
        </w:rPr>
        <w:t>Złącza od strony napięcia DC</w:t>
      </w:r>
      <w:bookmarkEnd w:id="88"/>
    </w:p>
    <w:p w:rsidR="000C2213" w:rsidRPr="000C2213" w:rsidRDefault="000C2213" w:rsidP="000C2213"/>
    <w:p w:rsidR="000C2213" w:rsidRPr="000C2213" w:rsidRDefault="000C2213" w:rsidP="000C2213">
      <w:r w:rsidRPr="000C2213">
        <w:t>Do łączenia przewodów instalacji solarnych stosować typowe złącza o następujących parametrach:</w:t>
      </w:r>
    </w:p>
    <w:p w:rsidR="000C2213" w:rsidRPr="000C2213" w:rsidRDefault="000C2213" w:rsidP="00607E4B">
      <w:pPr>
        <w:pStyle w:val="Akapitzlist"/>
        <w:numPr>
          <w:ilvl w:val="0"/>
          <w:numId w:val="27"/>
        </w:numPr>
      </w:pPr>
      <w:r w:rsidRPr="000C2213">
        <w:t>Napięcie znamionowe 1000 [V]</w:t>
      </w:r>
    </w:p>
    <w:p w:rsidR="000C2213" w:rsidRPr="000C2213" w:rsidRDefault="000C2213" w:rsidP="00607E4B">
      <w:pPr>
        <w:pStyle w:val="Akapitzlist"/>
        <w:numPr>
          <w:ilvl w:val="0"/>
          <w:numId w:val="27"/>
        </w:numPr>
      </w:pPr>
      <w:r w:rsidRPr="000C2213">
        <w:t>Opór przejścia 0,3 [</w:t>
      </w:r>
      <w:proofErr w:type="spellStart"/>
      <w:r w:rsidRPr="000C2213">
        <w:t>mΩ</w:t>
      </w:r>
      <w:proofErr w:type="spellEnd"/>
      <w:r w:rsidRPr="000C2213">
        <w:t>]</w:t>
      </w:r>
    </w:p>
    <w:p w:rsidR="000C2213" w:rsidRPr="000C2213" w:rsidRDefault="000C2213" w:rsidP="00607E4B">
      <w:pPr>
        <w:pStyle w:val="Akapitzlist"/>
        <w:numPr>
          <w:ilvl w:val="0"/>
          <w:numId w:val="27"/>
        </w:numPr>
      </w:pPr>
      <w:r w:rsidRPr="000C2213">
        <w:t>Stopie ochrony IP65 / IP68 (2m / 24h)</w:t>
      </w:r>
    </w:p>
    <w:p w:rsidR="000C2213" w:rsidRPr="000C2213" w:rsidRDefault="000C2213" w:rsidP="00607E4B">
      <w:pPr>
        <w:pStyle w:val="Akapitzlist"/>
        <w:numPr>
          <w:ilvl w:val="0"/>
          <w:numId w:val="27"/>
        </w:numPr>
      </w:pPr>
      <w:r w:rsidRPr="000C2213">
        <w:t>Temperatura otoczenia -40 °C ... 90 °C</w:t>
      </w:r>
    </w:p>
    <w:p w:rsidR="000C2213" w:rsidRPr="000C2213" w:rsidRDefault="000C2213" w:rsidP="00607E4B">
      <w:pPr>
        <w:pStyle w:val="Akapitzlist"/>
        <w:numPr>
          <w:ilvl w:val="0"/>
          <w:numId w:val="27"/>
        </w:numPr>
      </w:pPr>
      <w:r w:rsidRPr="000C2213">
        <w:t>Minimalny przekrój przewodu elastycznego 4 [mm2]</w:t>
      </w:r>
    </w:p>
    <w:p w:rsidR="000C2213" w:rsidRPr="000C2213" w:rsidRDefault="000C2213" w:rsidP="00607E4B">
      <w:pPr>
        <w:pStyle w:val="Akapitzlist"/>
        <w:numPr>
          <w:ilvl w:val="0"/>
          <w:numId w:val="27"/>
        </w:numPr>
      </w:pPr>
      <w:r w:rsidRPr="000C2213">
        <w:t>Maksymalny przekrój przewodu elastycznego 8 [mm2]</w:t>
      </w:r>
    </w:p>
    <w:p w:rsidR="000C2213" w:rsidRPr="000C2213" w:rsidRDefault="000C2213" w:rsidP="00607E4B">
      <w:pPr>
        <w:pStyle w:val="Akapitzlist"/>
        <w:numPr>
          <w:ilvl w:val="0"/>
          <w:numId w:val="27"/>
        </w:numPr>
      </w:pPr>
      <w:r w:rsidRPr="000C2213">
        <w:t>Przedmiotowe złącza powinny zapewnić możliwość rozłączania serwisowego paneli fotowoltaicznych.</w:t>
      </w:r>
    </w:p>
    <w:p w:rsidR="000C2213" w:rsidRDefault="000C2213" w:rsidP="000C2213"/>
    <w:p w:rsidR="006E3AA1" w:rsidRPr="000C2213" w:rsidRDefault="006E3AA1" w:rsidP="000C2213"/>
    <w:p w:rsidR="000C2213" w:rsidRPr="007556C2" w:rsidRDefault="000C2213" w:rsidP="005020B1">
      <w:pPr>
        <w:pStyle w:val="Akapitzlist"/>
        <w:keepNext/>
        <w:widowControl w:val="0"/>
        <w:numPr>
          <w:ilvl w:val="1"/>
          <w:numId w:val="19"/>
        </w:numPr>
        <w:suppressAutoHyphens/>
        <w:autoSpaceDE w:val="0"/>
        <w:autoSpaceDN w:val="0"/>
        <w:adjustRightInd w:val="0"/>
        <w:outlineLvl w:val="0"/>
        <w:rPr>
          <w:b/>
          <w:bCs/>
          <w:szCs w:val="20"/>
        </w:rPr>
      </w:pPr>
      <w:bookmarkStart w:id="89" w:name="_Toc533706930"/>
      <w:bookmarkStart w:id="90" w:name="_Toc32701529"/>
      <w:r w:rsidRPr="007556C2">
        <w:rPr>
          <w:b/>
          <w:bCs/>
          <w:szCs w:val="20"/>
        </w:rPr>
        <w:lastRenderedPageBreak/>
        <w:t>Ochrona przeciwporażeniowa instalacji fotowoltaicznej</w:t>
      </w:r>
      <w:bookmarkEnd w:id="89"/>
      <w:bookmarkEnd w:id="90"/>
    </w:p>
    <w:p w:rsidR="000C2213" w:rsidRPr="000C2213" w:rsidRDefault="000C2213" w:rsidP="000C2213"/>
    <w:p w:rsidR="000C2213" w:rsidRPr="000C2213" w:rsidRDefault="000C2213" w:rsidP="000C2213">
      <w:pPr>
        <w:ind w:firstLine="567"/>
        <w:jc w:val="both"/>
      </w:pPr>
      <w:r w:rsidRPr="000C2213">
        <w:t>Dobran</w:t>
      </w:r>
      <w:r w:rsidR="007556C2">
        <w:t>y inwerter</w:t>
      </w:r>
      <w:r w:rsidRPr="000C2213">
        <w:t xml:space="preserve"> z iz</w:t>
      </w:r>
      <w:r w:rsidR="007556C2">
        <w:t>olacją galwaniczną uniemożliwia</w:t>
      </w:r>
      <w:r w:rsidRPr="000C2213">
        <w:t xml:space="preserve"> przepływ prądu zwarcia DC do instalacji elektrycznej, dlatego też dodatkowy wyłącznik różnicowoprądowy typu B po stronie instalacji zmiennoprądowej w tym przypadku nie jest wymagany.</w:t>
      </w:r>
    </w:p>
    <w:p w:rsidR="000C2213" w:rsidRPr="000C2213" w:rsidRDefault="000C2213" w:rsidP="000C2213">
      <w:pPr>
        <w:ind w:firstLine="567"/>
        <w:jc w:val="both"/>
      </w:pPr>
    </w:p>
    <w:p w:rsidR="000C2213" w:rsidRPr="007556C2" w:rsidRDefault="000C2213" w:rsidP="005020B1">
      <w:pPr>
        <w:pStyle w:val="Akapitzlist"/>
        <w:keepNext/>
        <w:widowControl w:val="0"/>
        <w:numPr>
          <w:ilvl w:val="1"/>
          <w:numId w:val="19"/>
        </w:numPr>
        <w:suppressAutoHyphens/>
        <w:autoSpaceDE w:val="0"/>
        <w:autoSpaceDN w:val="0"/>
        <w:adjustRightInd w:val="0"/>
        <w:outlineLvl w:val="0"/>
        <w:rPr>
          <w:b/>
          <w:bCs/>
          <w:szCs w:val="20"/>
        </w:rPr>
      </w:pPr>
      <w:bookmarkStart w:id="91" w:name="_Toc533706931"/>
      <w:bookmarkStart w:id="92" w:name="_Toc32701530"/>
      <w:r w:rsidRPr="007556C2">
        <w:rPr>
          <w:b/>
          <w:bCs/>
          <w:szCs w:val="20"/>
        </w:rPr>
        <w:t>Ochrona przeciwprzepięciowa instalacji fotowoltaicznej</w:t>
      </w:r>
      <w:bookmarkEnd w:id="91"/>
      <w:bookmarkEnd w:id="92"/>
    </w:p>
    <w:p w:rsidR="000C2213" w:rsidRPr="000C2213" w:rsidRDefault="000C2213" w:rsidP="000C2213"/>
    <w:p w:rsidR="000C2213" w:rsidRPr="000C2213" w:rsidRDefault="000C2213" w:rsidP="000C2213">
      <w:pPr>
        <w:ind w:firstLine="567"/>
        <w:jc w:val="both"/>
      </w:pPr>
      <w:r w:rsidRPr="000C2213">
        <w:t xml:space="preserve">Ochronę przed wyidukowanymi przepięciami spowodowanymi wyładowaniami atmosferycznymi zaprojektowano stosując ochronniki przepięciowe dedykowane dla instalacji fotowoltaicznej (zabudowane w </w:t>
      </w:r>
      <w:r w:rsidR="007556C2">
        <w:t>rozdzielni PV-DC</w:t>
      </w:r>
      <w:r w:rsidRPr="000C2213">
        <w:t>) o napięciu granicznym 1000 V DC i następujących parametrach technicznych:</w:t>
      </w:r>
    </w:p>
    <w:p w:rsidR="000C2213" w:rsidRPr="000C2213" w:rsidRDefault="000C2213" w:rsidP="00607E4B">
      <w:pPr>
        <w:pStyle w:val="Akapitzlist"/>
        <w:numPr>
          <w:ilvl w:val="0"/>
          <w:numId w:val="27"/>
        </w:numPr>
      </w:pPr>
      <w:r w:rsidRPr="000C2213">
        <w:t>Stopień II/Typ 2/Klasa C</w:t>
      </w:r>
    </w:p>
    <w:p w:rsidR="000C2213" w:rsidRPr="000C2213" w:rsidRDefault="000C2213" w:rsidP="00607E4B">
      <w:pPr>
        <w:pStyle w:val="Akapitzlist"/>
        <w:numPr>
          <w:ilvl w:val="0"/>
          <w:numId w:val="27"/>
        </w:numPr>
      </w:pPr>
      <w:r w:rsidRPr="000C2213">
        <w:t xml:space="preserve">Wysoki znamionowy prąd wyładowczy: In = 20kA/biegun, </w:t>
      </w:r>
      <w:proofErr w:type="spellStart"/>
      <w:r w:rsidRPr="000C2213">
        <w:t>Imax</w:t>
      </w:r>
      <w:proofErr w:type="spellEnd"/>
      <w:r w:rsidRPr="000C2213">
        <w:t xml:space="preserve"> = 40kA/na biegun</w:t>
      </w:r>
    </w:p>
    <w:p w:rsidR="000C2213" w:rsidRPr="000C2213" w:rsidRDefault="000C2213" w:rsidP="00DB2780">
      <w:pPr>
        <w:pStyle w:val="Akapitzlist"/>
        <w:numPr>
          <w:ilvl w:val="0"/>
          <w:numId w:val="27"/>
        </w:numPr>
      </w:pPr>
      <w:r w:rsidRPr="000C2213">
        <w:t>Wewnętrzne zabezpieczenie:</w:t>
      </w:r>
      <w:r w:rsidR="00607E4B">
        <w:t xml:space="preserve"> </w:t>
      </w:r>
      <w:r w:rsidRPr="000C2213">
        <w:t>Oddzielny element termiczny - odłącznik dla każdego warystora</w:t>
      </w:r>
      <w:r w:rsidR="00DB2780">
        <w:t xml:space="preserve">. </w:t>
      </w:r>
      <w:r w:rsidRPr="000C2213">
        <w:t xml:space="preserve">Element zabezpieczający: Warystor </w:t>
      </w:r>
      <w:proofErr w:type="spellStart"/>
      <w:r w:rsidRPr="000C2213">
        <w:t>MOVs</w:t>
      </w:r>
      <w:proofErr w:type="spellEnd"/>
    </w:p>
    <w:p w:rsidR="000C2213" w:rsidRPr="000C2213" w:rsidRDefault="000C2213" w:rsidP="00607E4B">
      <w:pPr>
        <w:pStyle w:val="Akapitzlist"/>
        <w:numPr>
          <w:ilvl w:val="0"/>
          <w:numId w:val="27"/>
        </w:numPr>
      </w:pPr>
      <w:r w:rsidRPr="000C2213">
        <w:t>Wskaźnik uszkodzenia: Wizualny + styki sygnalizacji zewnętrznej (RC)</w:t>
      </w:r>
    </w:p>
    <w:p w:rsidR="000C2213" w:rsidRPr="000C2213" w:rsidRDefault="000C2213" w:rsidP="00607E4B">
      <w:pPr>
        <w:pStyle w:val="Akapitzlist"/>
        <w:numPr>
          <w:ilvl w:val="0"/>
          <w:numId w:val="27"/>
        </w:numPr>
      </w:pPr>
      <w:r w:rsidRPr="000C2213">
        <w:t>Każdy łańcuch (string) modułów PV zostanie zabezpieczony jednym ochronnikiem przepięciowym</w:t>
      </w:r>
    </w:p>
    <w:p w:rsidR="000C2213" w:rsidRPr="000C2213" w:rsidRDefault="000C2213" w:rsidP="000C2213"/>
    <w:p w:rsidR="000C2213" w:rsidRPr="007556C2" w:rsidRDefault="000C2213" w:rsidP="005020B1">
      <w:pPr>
        <w:pStyle w:val="Akapitzlist"/>
        <w:keepNext/>
        <w:widowControl w:val="0"/>
        <w:numPr>
          <w:ilvl w:val="1"/>
          <w:numId w:val="19"/>
        </w:numPr>
        <w:suppressAutoHyphens/>
        <w:autoSpaceDE w:val="0"/>
        <w:autoSpaceDN w:val="0"/>
        <w:adjustRightInd w:val="0"/>
        <w:outlineLvl w:val="0"/>
        <w:rPr>
          <w:b/>
          <w:bCs/>
          <w:szCs w:val="20"/>
        </w:rPr>
      </w:pPr>
      <w:bookmarkStart w:id="93" w:name="_Toc533706932"/>
      <w:bookmarkStart w:id="94" w:name="_Toc32701531"/>
      <w:r w:rsidRPr="007556C2">
        <w:rPr>
          <w:b/>
          <w:bCs/>
          <w:szCs w:val="20"/>
        </w:rPr>
        <w:t>Wyłączenie pożarowe i awaryjne</w:t>
      </w:r>
      <w:bookmarkEnd w:id="93"/>
      <w:bookmarkEnd w:id="94"/>
    </w:p>
    <w:p w:rsidR="000C2213" w:rsidRPr="000C2213" w:rsidRDefault="000C2213" w:rsidP="000C2213"/>
    <w:p w:rsidR="000C2213" w:rsidRPr="000C2213" w:rsidRDefault="000C2213" w:rsidP="000C2213">
      <w:pPr>
        <w:ind w:firstLine="567"/>
        <w:jc w:val="both"/>
      </w:pPr>
      <w:r w:rsidRPr="000C2213">
        <w:t xml:space="preserve">Niezbędna jest rozbudowa instalacji Wył. </w:t>
      </w:r>
      <w:proofErr w:type="spellStart"/>
      <w:r w:rsidRPr="000C2213">
        <w:t>P.Poż</w:t>
      </w:r>
      <w:proofErr w:type="spellEnd"/>
      <w:r w:rsidRPr="000C2213">
        <w:t>. o układ powodujący wyłączenie elektrowni PV w taki sposób aby nigdzie nie występowało napięcie większe od napięcia bezpiecznego. W sytuacjach wyłączenia awaryjnego przez służby energetyczne lub przez prowadzącego akcje gaśniczą, następuje odłączenie inwertera i wyłączenie generowanego napięcia DC.</w:t>
      </w:r>
    </w:p>
    <w:p w:rsidR="000C2213" w:rsidRPr="000C2213" w:rsidRDefault="000C2213" w:rsidP="000C2213">
      <w:pPr>
        <w:ind w:firstLine="567"/>
        <w:jc w:val="both"/>
      </w:pPr>
    </w:p>
    <w:p w:rsidR="000C2213" w:rsidRPr="007556C2" w:rsidRDefault="000C2213" w:rsidP="005020B1">
      <w:pPr>
        <w:pStyle w:val="Akapitzlist"/>
        <w:keepNext/>
        <w:widowControl w:val="0"/>
        <w:numPr>
          <w:ilvl w:val="1"/>
          <w:numId w:val="19"/>
        </w:numPr>
        <w:suppressAutoHyphens/>
        <w:autoSpaceDE w:val="0"/>
        <w:autoSpaceDN w:val="0"/>
        <w:adjustRightInd w:val="0"/>
        <w:outlineLvl w:val="0"/>
        <w:rPr>
          <w:b/>
          <w:bCs/>
        </w:rPr>
      </w:pPr>
      <w:bookmarkStart w:id="95" w:name="_Toc533706933"/>
      <w:bookmarkStart w:id="96" w:name="_Toc32701532"/>
      <w:r w:rsidRPr="007556C2">
        <w:rPr>
          <w:b/>
          <w:bCs/>
          <w:szCs w:val="20"/>
        </w:rPr>
        <w:t>System mocowania paneli fotowoltaicznych</w:t>
      </w:r>
      <w:bookmarkEnd w:id="95"/>
      <w:bookmarkEnd w:id="96"/>
    </w:p>
    <w:p w:rsidR="000C2213" w:rsidRPr="000C2213" w:rsidRDefault="000C2213" w:rsidP="000C2213">
      <w:pPr>
        <w:ind w:firstLine="567"/>
      </w:pPr>
    </w:p>
    <w:p w:rsidR="000C2213" w:rsidRPr="007556C2" w:rsidRDefault="000C2213" w:rsidP="007556C2">
      <w:pPr>
        <w:ind w:firstLine="567"/>
        <w:jc w:val="both"/>
      </w:pPr>
      <w:r w:rsidRPr="007556C2">
        <w:t xml:space="preserve">Moduły fotowoltaiczne należy zamontować na </w:t>
      </w:r>
      <w:r w:rsidR="007556C2" w:rsidRPr="007556C2">
        <w:t xml:space="preserve">specjalnie wykonanej </w:t>
      </w:r>
      <w:r w:rsidRPr="007556C2">
        <w:t>podkonstrukcji</w:t>
      </w:r>
      <w:r w:rsidR="007556C2" w:rsidRPr="007556C2">
        <w:t xml:space="preserve"> </w:t>
      </w:r>
      <w:r w:rsidRPr="007556C2">
        <w:t xml:space="preserve"> </w:t>
      </w:r>
      <w:r w:rsidR="007556C2" w:rsidRPr="007556C2">
        <w:t xml:space="preserve">do której zostanie przymocowana systemowa konstrukcja montażowa wykonana ze stali ocynkowanej lub/i aluminiowej </w:t>
      </w:r>
      <w:r w:rsidRPr="007556C2">
        <w:t>pod kontem nachylania równym 15º  skierowanym na południe o koncie orientacji 190º.</w:t>
      </w:r>
    </w:p>
    <w:p w:rsidR="000C2213" w:rsidRPr="007556C2" w:rsidRDefault="000C2213" w:rsidP="007556C2">
      <w:pPr>
        <w:autoSpaceDE w:val="0"/>
        <w:autoSpaceDN w:val="0"/>
        <w:adjustRightInd w:val="0"/>
        <w:jc w:val="both"/>
        <w:rPr>
          <w:b/>
          <w:bCs/>
        </w:rPr>
      </w:pPr>
    </w:p>
    <w:p w:rsidR="000C2213" w:rsidRPr="007556C2" w:rsidRDefault="000C2213" w:rsidP="007556C2">
      <w:pPr>
        <w:autoSpaceDE w:val="0"/>
        <w:autoSpaceDN w:val="0"/>
        <w:adjustRightInd w:val="0"/>
        <w:jc w:val="both"/>
      </w:pPr>
      <w:r w:rsidRPr="007556C2">
        <w:t>Konstrukcje montażowe wykonywane pod moduły PV powinny spełniać poniższe normy:</w:t>
      </w:r>
    </w:p>
    <w:p w:rsidR="000C2213" w:rsidRPr="007556C2" w:rsidRDefault="000C2213" w:rsidP="007556C2">
      <w:pPr>
        <w:autoSpaceDE w:val="0"/>
        <w:autoSpaceDN w:val="0"/>
        <w:adjustRightInd w:val="0"/>
        <w:jc w:val="both"/>
      </w:pPr>
    </w:p>
    <w:p w:rsidR="000C2213" w:rsidRPr="007556C2" w:rsidRDefault="000C2213" w:rsidP="00DB2780">
      <w:pPr>
        <w:pStyle w:val="Akapitzlist"/>
        <w:numPr>
          <w:ilvl w:val="0"/>
          <w:numId w:val="27"/>
        </w:numPr>
      </w:pPr>
      <w:r w:rsidRPr="007556C2">
        <w:t>PN-EN 1993-1-1 - Projektowanie konstrukcji stalowych. Część 1-1: Reguły ogólne i reguły dla budynków.</w:t>
      </w:r>
    </w:p>
    <w:p w:rsidR="000C2213" w:rsidRPr="007556C2" w:rsidRDefault="000C2213" w:rsidP="00DB2780">
      <w:pPr>
        <w:pStyle w:val="Akapitzlist"/>
        <w:numPr>
          <w:ilvl w:val="0"/>
          <w:numId w:val="27"/>
        </w:numPr>
      </w:pPr>
      <w:r w:rsidRPr="007556C2">
        <w:t>PN-EN 1991-1-3 - Oddziaływania na konstrukcje. Część 1-3: Oddziaływania ogólne. Obciążenie śniegiem.</w:t>
      </w:r>
    </w:p>
    <w:p w:rsidR="000C2213" w:rsidRPr="000C2213" w:rsidRDefault="000C2213" w:rsidP="00DB2780">
      <w:pPr>
        <w:pStyle w:val="Akapitzlist"/>
        <w:numPr>
          <w:ilvl w:val="0"/>
          <w:numId w:val="27"/>
        </w:numPr>
      </w:pPr>
      <w:r w:rsidRPr="000C2213">
        <w:t>PN-EN 1991-1-4 - Oddziaływania na konstrukcje. Część 1-4: Oddziaływania ogólne.</w:t>
      </w:r>
    </w:p>
    <w:p w:rsidR="000C2213" w:rsidRPr="000C2213" w:rsidRDefault="000C2213" w:rsidP="00DB2780">
      <w:pPr>
        <w:pStyle w:val="Akapitzlist"/>
      </w:pPr>
      <w:r w:rsidRPr="000C2213">
        <w:t>Oddziaływania wiatru.</w:t>
      </w:r>
    </w:p>
    <w:p w:rsidR="000C2213" w:rsidRPr="000C2213" w:rsidRDefault="000C2213" w:rsidP="00DB2780">
      <w:pPr>
        <w:pStyle w:val="Akapitzlist"/>
        <w:numPr>
          <w:ilvl w:val="0"/>
          <w:numId w:val="27"/>
        </w:numPr>
      </w:pPr>
      <w:r w:rsidRPr="000C2213">
        <w:t>PN-EN 1991-1-1 - Oddziaływania na konstrukcje. Część 1-1: Oddziaływania ogólne. Ciężar objętościowy, ciężar własny, obciążenia użytkowe w budynkach.</w:t>
      </w:r>
    </w:p>
    <w:p w:rsidR="000C2213" w:rsidRPr="000C2213" w:rsidRDefault="000C2213" w:rsidP="00DB2780">
      <w:pPr>
        <w:pStyle w:val="Akapitzlist"/>
        <w:numPr>
          <w:ilvl w:val="0"/>
          <w:numId w:val="27"/>
        </w:numPr>
      </w:pPr>
      <w:r w:rsidRPr="000C2213">
        <w:t>PN-EN-1995-1-1 - Projektowanie konstrukcji drewnianych. Reguły ogólne i reguły dotyczące budynków.</w:t>
      </w:r>
    </w:p>
    <w:p w:rsidR="000C2213" w:rsidRPr="000C2213" w:rsidRDefault="000C2213" w:rsidP="000C2213">
      <w:pPr>
        <w:autoSpaceDE w:val="0"/>
        <w:autoSpaceDN w:val="0"/>
        <w:adjustRightInd w:val="0"/>
      </w:pPr>
    </w:p>
    <w:p w:rsidR="000C2213" w:rsidRPr="000C2213" w:rsidRDefault="000C2213" w:rsidP="000C2213">
      <w:pPr>
        <w:autoSpaceDE w:val="0"/>
        <w:autoSpaceDN w:val="0"/>
        <w:adjustRightInd w:val="0"/>
        <w:ind w:firstLine="567"/>
        <w:jc w:val="both"/>
      </w:pPr>
      <w:r w:rsidRPr="000C2213">
        <w:t xml:space="preserve">Roboty objęte niniejszym projektem podlegają częściowo odbiorowi robót zanikających i ulęgającym zakryciu, który jest dokonywany na podstawie wyników pomiarów, badań i oceny wizualnej. Na podstawie wyników badań i kontroli, należy sporządzić protokoły </w:t>
      </w:r>
      <w:r w:rsidRPr="000C2213">
        <w:lastRenderedPageBreak/>
        <w:t>odbioru robót końcowych. Jeżeli wszystkie badania i odbiory dały wyniki pozytywne, wykonane roboty należy uznać zgodne z wymaganiami. Jeżeli choć jedno badanie lub odbiór dało wynik ujemny, wykonane roboty należy uznać za niezgodne z wymaganiami norm PN-EN 1990:2004 i projektu. W takiej sytuacji Wykonawca obowiązany jest doprowadzić roboty do zgodności z normą i przedstawić je do ponownego odbioru. Wszystkie kontrole, badania i korekty powinny być udokumentowane. W szczególności powinny być sprawdzone:</w:t>
      </w:r>
    </w:p>
    <w:p w:rsidR="000C2213" w:rsidRPr="000C2213" w:rsidRDefault="000C2213" w:rsidP="000C2213">
      <w:pPr>
        <w:autoSpaceDE w:val="0"/>
        <w:autoSpaceDN w:val="0"/>
        <w:adjustRightInd w:val="0"/>
        <w:ind w:firstLine="567"/>
        <w:jc w:val="both"/>
      </w:pPr>
    </w:p>
    <w:p w:rsidR="000C2213" w:rsidRPr="000C2213" w:rsidRDefault="000C2213" w:rsidP="00DB2780">
      <w:pPr>
        <w:pStyle w:val="Akapitzlist"/>
        <w:numPr>
          <w:ilvl w:val="0"/>
          <w:numId w:val="27"/>
        </w:numPr>
      </w:pPr>
      <w:r w:rsidRPr="000C2213">
        <w:t>odchyłki geometryczne układu,</w:t>
      </w:r>
    </w:p>
    <w:p w:rsidR="000C2213" w:rsidRPr="000C2213" w:rsidRDefault="000C2213" w:rsidP="00DB2780">
      <w:pPr>
        <w:pStyle w:val="Akapitzlist"/>
        <w:numPr>
          <w:ilvl w:val="0"/>
          <w:numId w:val="27"/>
        </w:numPr>
      </w:pPr>
      <w:r w:rsidRPr="000C2213">
        <w:t>jakość materiałów i spoin,</w:t>
      </w:r>
    </w:p>
    <w:p w:rsidR="000C2213" w:rsidRPr="000C2213" w:rsidRDefault="000C2213" w:rsidP="00DB2780">
      <w:pPr>
        <w:pStyle w:val="Akapitzlist"/>
        <w:numPr>
          <w:ilvl w:val="0"/>
          <w:numId w:val="27"/>
        </w:numPr>
      </w:pPr>
      <w:r w:rsidRPr="000C2213">
        <w:t>stan elementów konstrukcji i powłok ochronnych,</w:t>
      </w:r>
    </w:p>
    <w:p w:rsidR="000C2213" w:rsidRPr="000C2213" w:rsidRDefault="000C2213" w:rsidP="00DB2780">
      <w:pPr>
        <w:pStyle w:val="Akapitzlist"/>
        <w:numPr>
          <w:ilvl w:val="0"/>
          <w:numId w:val="27"/>
        </w:numPr>
      </w:pPr>
      <w:r w:rsidRPr="000C2213">
        <w:t>stan i kompletność połączeń.</w:t>
      </w:r>
    </w:p>
    <w:p w:rsidR="000C2213" w:rsidRPr="000C2213" w:rsidRDefault="000C2213" w:rsidP="000C2213">
      <w:pPr>
        <w:autoSpaceDE w:val="0"/>
        <w:autoSpaceDN w:val="0"/>
        <w:adjustRightInd w:val="0"/>
        <w:jc w:val="both"/>
      </w:pPr>
    </w:p>
    <w:p w:rsidR="000C2213" w:rsidRPr="000C2213" w:rsidRDefault="000C2213" w:rsidP="000C2213">
      <w:pPr>
        <w:autoSpaceDE w:val="0"/>
        <w:autoSpaceDN w:val="0"/>
        <w:adjustRightInd w:val="0"/>
        <w:ind w:firstLine="567"/>
        <w:jc w:val="both"/>
      </w:pPr>
      <w:r w:rsidRPr="000C2213">
        <w:t>Dla zapewnienia jakości wykonanych robót montażowych w trakcie ich realizacji należy wykonać częściowe protokoły odbioru konstrukcji wsporczej systemowej stalowo-aluminiowej. Protokół odbioru konstrukcji stalowo-aluminiowej w wytwórni wraz z oświadczeniem, że usterki stwierdzone w czasie odbiorów międzyoperacyjnych i odbioru końcowego zostały usunięte. Protokół dotyczy kompletności elementów, prostoliniowości, płaskości, kształtu przekroju poprzecznego, układu geometrycznego, zabezpieczenia antykorozyjnego. Odpowiednie częściowe protokoły konstrukcji dotyczące posadowienia konstrukcji, prawidłowości układu geometrycznego elementów oraz dokładności zestawienia konstrukcji wsporczej, stanu i kompletności połączeń, uzupełnienia zabezpieczenia antykorozyjnego. Protokół odbioru końcowego sporządzony z udziałem stron procesu budowlanego należy wykonać zgodnie z PN-EN 1990:2004.</w:t>
      </w:r>
    </w:p>
    <w:p w:rsidR="000C2213" w:rsidRPr="000C2213" w:rsidRDefault="000C2213" w:rsidP="000C2213">
      <w:pPr>
        <w:autoSpaceDE w:val="0"/>
        <w:autoSpaceDN w:val="0"/>
        <w:adjustRightInd w:val="0"/>
        <w:jc w:val="both"/>
      </w:pPr>
    </w:p>
    <w:p w:rsidR="000C2213" w:rsidRPr="000C2213" w:rsidRDefault="000C2213" w:rsidP="000C2213">
      <w:pPr>
        <w:autoSpaceDE w:val="0"/>
        <w:autoSpaceDN w:val="0"/>
        <w:adjustRightInd w:val="0"/>
        <w:jc w:val="both"/>
      </w:pPr>
      <w:r w:rsidRPr="000C2213">
        <w:t>Zagadnienia BHP</w:t>
      </w:r>
    </w:p>
    <w:p w:rsidR="000C2213" w:rsidRPr="000C2213" w:rsidRDefault="000C2213" w:rsidP="000C2213">
      <w:pPr>
        <w:autoSpaceDE w:val="0"/>
        <w:autoSpaceDN w:val="0"/>
        <w:adjustRightInd w:val="0"/>
        <w:jc w:val="both"/>
      </w:pPr>
    </w:p>
    <w:p w:rsidR="000C2213" w:rsidRPr="000C2213" w:rsidRDefault="000C2213" w:rsidP="000C2213">
      <w:pPr>
        <w:autoSpaceDE w:val="0"/>
        <w:autoSpaceDN w:val="0"/>
        <w:adjustRightInd w:val="0"/>
        <w:ind w:firstLine="567"/>
        <w:jc w:val="both"/>
      </w:pPr>
      <w:r w:rsidRPr="000C2213">
        <w:t xml:space="preserve">Należy przestrzegać, aby roboty były prowadzone, a odbiory były dokonywane zgodnie z wymienionymi poniżej normatywami. </w:t>
      </w:r>
    </w:p>
    <w:p w:rsidR="000C2213" w:rsidRPr="000C2213" w:rsidRDefault="000C2213" w:rsidP="000C2213">
      <w:pPr>
        <w:autoSpaceDE w:val="0"/>
        <w:autoSpaceDN w:val="0"/>
        <w:adjustRightInd w:val="0"/>
        <w:jc w:val="both"/>
      </w:pPr>
      <w:r w:rsidRPr="000C2213">
        <w:t>Dla pełnego bezpieczeństwa należy opracować projekt organizacji robót uwzględniając ustalenia zawarte w:</w:t>
      </w:r>
    </w:p>
    <w:p w:rsidR="000C2213" w:rsidRPr="000C2213" w:rsidRDefault="000C2213" w:rsidP="00DB2780">
      <w:pPr>
        <w:pStyle w:val="Akapitzlist"/>
        <w:numPr>
          <w:ilvl w:val="0"/>
          <w:numId w:val="27"/>
        </w:numPr>
      </w:pPr>
      <w:r w:rsidRPr="000C2213">
        <w:t>Rozporządzeniu Ministra Infrastruktury w sprawie BHP podczas wykonywania robót budowlanych (Dz.U. nr 47 z 2003 r. Poz. 401),</w:t>
      </w:r>
    </w:p>
    <w:p w:rsidR="000C2213" w:rsidRPr="000C2213" w:rsidRDefault="000C2213" w:rsidP="00DB2780">
      <w:pPr>
        <w:pStyle w:val="Akapitzlist"/>
        <w:numPr>
          <w:ilvl w:val="0"/>
          <w:numId w:val="27"/>
        </w:numPr>
      </w:pPr>
      <w:r w:rsidRPr="000C2213">
        <w:t>Rozporządzeniu MIPS z 26.09.1997 r. w sprawie ogólnych przepisów bezpieczeństwa i higieny pracy (tekst jednolity w Dz.U. nr 169 z 2003r. Poz. 1650 z późniejszymi zmianami),</w:t>
      </w:r>
    </w:p>
    <w:p w:rsidR="000C2213" w:rsidRPr="000C2213" w:rsidRDefault="000C2213" w:rsidP="000C2213">
      <w:pPr>
        <w:autoSpaceDE w:val="0"/>
        <w:autoSpaceDN w:val="0"/>
        <w:adjustRightInd w:val="0"/>
        <w:ind w:firstLine="567"/>
        <w:jc w:val="both"/>
      </w:pPr>
      <w:r w:rsidRPr="000C2213">
        <w:t>Do montażu konstrukcji wsporczej używać jedynie systemowych materiałów. W przypadku skracania elementów konstrukcyjnych zabezpieczać te miejsca farbą antykorozyjną</w:t>
      </w:r>
    </w:p>
    <w:p w:rsidR="000C2213" w:rsidRPr="000C2213" w:rsidRDefault="000C2213" w:rsidP="000C2213">
      <w:pPr>
        <w:autoSpaceDE w:val="0"/>
        <w:autoSpaceDN w:val="0"/>
        <w:adjustRightInd w:val="0"/>
        <w:jc w:val="both"/>
      </w:pPr>
    </w:p>
    <w:p w:rsidR="000C2213" w:rsidRPr="000C2213" w:rsidRDefault="000C2213" w:rsidP="00431BC8">
      <w:pPr>
        <w:autoSpaceDE w:val="0"/>
        <w:autoSpaceDN w:val="0"/>
        <w:adjustRightInd w:val="0"/>
        <w:ind w:firstLine="567"/>
        <w:jc w:val="center"/>
      </w:pPr>
      <w:r w:rsidRPr="000C2213">
        <w:rPr>
          <w:noProof/>
        </w:rPr>
        <w:drawing>
          <wp:inline distT="0" distB="0" distL="0" distR="0" wp14:anchorId="55B40D07" wp14:editId="7764B2C9">
            <wp:extent cx="4048125" cy="1990760"/>
            <wp:effectExtent l="0" t="0" r="0" b="9525"/>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48125" cy="1990760"/>
                    </a:xfrm>
                    <a:prstGeom prst="rect">
                      <a:avLst/>
                    </a:prstGeom>
                    <a:noFill/>
                    <a:ln>
                      <a:noFill/>
                    </a:ln>
                  </pic:spPr>
                </pic:pic>
              </a:graphicData>
            </a:graphic>
          </wp:inline>
        </w:drawing>
      </w:r>
    </w:p>
    <w:p w:rsidR="000C2213" w:rsidRPr="000C2213" w:rsidRDefault="000C2213" w:rsidP="000C2213">
      <w:pPr>
        <w:autoSpaceDE w:val="0"/>
        <w:autoSpaceDN w:val="0"/>
        <w:adjustRightInd w:val="0"/>
        <w:ind w:firstLine="567"/>
        <w:jc w:val="both"/>
      </w:pPr>
    </w:p>
    <w:p w:rsidR="000C2213" w:rsidRPr="000C2213" w:rsidRDefault="000C2213" w:rsidP="000C2213">
      <w:pPr>
        <w:autoSpaceDE w:val="0"/>
        <w:autoSpaceDN w:val="0"/>
        <w:adjustRightInd w:val="0"/>
        <w:ind w:firstLine="567"/>
        <w:jc w:val="both"/>
      </w:pPr>
    </w:p>
    <w:p w:rsidR="000C2213" w:rsidRPr="000C2213" w:rsidRDefault="000C2213" w:rsidP="000C2213">
      <w:pPr>
        <w:autoSpaceDE w:val="0"/>
        <w:autoSpaceDN w:val="0"/>
        <w:adjustRightInd w:val="0"/>
        <w:ind w:firstLine="567"/>
        <w:jc w:val="center"/>
      </w:pPr>
      <w:r w:rsidRPr="000C2213">
        <w:rPr>
          <w:noProof/>
        </w:rPr>
        <w:drawing>
          <wp:inline distT="0" distB="0" distL="0" distR="0" wp14:anchorId="6D2BC2C7" wp14:editId="42DC2C93">
            <wp:extent cx="4438650" cy="144780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38650" cy="1447800"/>
                    </a:xfrm>
                    <a:prstGeom prst="rect">
                      <a:avLst/>
                    </a:prstGeom>
                    <a:noFill/>
                    <a:ln>
                      <a:noFill/>
                    </a:ln>
                  </pic:spPr>
                </pic:pic>
              </a:graphicData>
            </a:graphic>
          </wp:inline>
        </w:drawing>
      </w:r>
    </w:p>
    <w:p w:rsidR="000C2213" w:rsidRPr="000C2213" w:rsidRDefault="000C2213" w:rsidP="000C2213">
      <w:pPr>
        <w:autoSpaceDE w:val="0"/>
        <w:autoSpaceDN w:val="0"/>
        <w:adjustRightInd w:val="0"/>
        <w:ind w:firstLine="567"/>
        <w:jc w:val="center"/>
      </w:pPr>
    </w:p>
    <w:p w:rsidR="000C2213" w:rsidRPr="000C2213" w:rsidRDefault="000C2213" w:rsidP="000C2213">
      <w:pPr>
        <w:autoSpaceDE w:val="0"/>
        <w:autoSpaceDN w:val="0"/>
        <w:adjustRightInd w:val="0"/>
        <w:ind w:firstLine="567"/>
        <w:jc w:val="center"/>
      </w:pPr>
      <w:r w:rsidRPr="000C2213">
        <w:t>Przykładowe rysunki konstrukcji pod panele fotowoltaiczne</w:t>
      </w:r>
    </w:p>
    <w:p w:rsidR="000C2213" w:rsidRPr="000C2213" w:rsidRDefault="000C2213" w:rsidP="000C2213">
      <w:pPr>
        <w:autoSpaceDE w:val="0"/>
        <w:autoSpaceDN w:val="0"/>
        <w:adjustRightInd w:val="0"/>
        <w:ind w:firstLine="567"/>
        <w:jc w:val="center"/>
      </w:pPr>
    </w:p>
    <w:p w:rsidR="000C2213" w:rsidRPr="007556C2" w:rsidRDefault="000C2213" w:rsidP="005020B1">
      <w:pPr>
        <w:pStyle w:val="Akapitzlist"/>
        <w:keepNext/>
        <w:widowControl w:val="0"/>
        <w:numPr>
          <w:ilvl w:val="1"/>
          <w:numId w:val="19"/>
        </w:numPr>
        <w:suppressAutoHyphens/>
        <w:autoSpaceDE w:val="0"/>
        <w:autoSpaceDN w:val="0"/>
        <w:adjustRightInd w:val="0"/>
        <w:outlineLvl w:val="0"/>
        <w:rPr>
          <w:b/>
          <w:bCs/>
          <w:szCs w:val="20"/>
        </w:rPr>
      </w:pPr>
      <w:bookmarkStart w:id="97" w:name="_Toc533706934"/>
      <w:bookmarkStart w:id="98" w:name="_Toc32701533"/>
      <w:r w:rsidRPr="007556C2">
        <w:rPr>
          <w:b/>
          <w:bCs/>
          <w:szCs w:val="20"/>
        </w:rPr>
        <w:t>Komunikacja pracy falowników.</w:t>
      </w:r>
      <w:bookmarkEnd w:id="97"/>
      <w:bookmarkEnd w:id="98"/>
    </w:p>
    <w:p w:rsidR="000C2213" w:rsidRPr="000C2213" w:rsidRDefault="000C2213" w:rsidP="000C2213"/>
    <w:p w:rsidR="000C2213" w:rsidRPr="000C2213" w:rsidRDefault="000C2213" w:rsidP="000C2213">
      <w:pPr>
        <w:ind w:firstLine="567"/>
        <w:jc w:val="both"/>
      </w:pPr>
      <w:r w:rsidRPr="000C2213">
        <w:t>Projektowan</w:t>
      </w:r>
      <w:r w:rsidR="007556C2">
        <w:t>y falownik</w:t>
      </w:r>
      <w:r w:rsidRPr="000C2213">
        <w:t xml:space="preserve"> wyposażon</w:t>
      </w:r>
      <w:r w:rsidR="007556C2">
        <w:t>y</w:t>
      </w:r>
      <w:r w:rsidRPr="000C2213">
        <w:t xml:space="preserve"> </w:t>
      </w:r>
      <w:r w:rsidR="007556C2">
        <w:t>jest</w:t>
      </w:r>
      <w:r w:rsidRPr="000C2213">
        <w:t xml:space="preserve"> w moduł transmisji danych: RS485, </w:t>
      </w:r>
      <w:proofErr w:type="spellStart"/>
      <w:r w:rsidRPr="000C2213">
        <w:t>Speedwire</w:t>
      </w:r>
      <w:proofErr w:type="spellEnd"/>
      <w:r w:rsidRPr="000C2213">
        <w:t>/</w:t>
      </w:r>
      <w:proofErr w:type="spellStart"/>
      <w:r w:rsidRPr="000C2213">
        <w:t>Webconnect</w:t>
      </w:r>
      <w:proofErr w:type="spellEnd"/>
      <w:r w:rsidRPr="000C2213">
        <w:t xml:space="preserve">. Od złącz RJ-45 modułów </w:t>
      </w:r>
      <w:proofErr w:type="spellStart"/>
      <w:r w:rsidRPr="000C2213">
        <w:t>Speedwire</w:t>
      </w:r>
      <w:proofErr w:type="spellEnd"/>
      <w:r w:rsidRPr="000C2213">
        <w:t>/</w:t>
      </w:r>
      <w:proofErr w:type="spellStart"/>
      <w:r w:rsidRPr="000C2213">
        <w:t>Webconnect</w:t>
      </w:r>
      <w:proofErr w:type="spellEnd"/>
      <w:r w:rsidRPr="000C2213">
        <w:t>. falowników za pomocą skrętki FTP ekranowanej, kategorii 6e przewiduje się komunikację poszczególnych falowników. Należy wykonać również połączenia falowników poprzez interfejs RS485..</w:t>
      </w:r>
    </w:p>
    <w:p w:rsidR="000C2213" w:rsidRPr="000C2213" w:rsidRDefault="000C2213" w:rsidP="000C2213">
      <w:pPr>
        <w:ind w:firstLine="567"/>
        <w:jc w:val="both"/>
      </w:pPr>
      <w:r w:rsidRPr="000C2213">
        <w:t xml:space="preserve">Należy wykonać wizualizację ON-LINE uzysku energetycznego z instalacji fotowoltaicznej oraz pokazać ilość zaoszczędzonego CO2 w stosunku do metody konwencjonalnej produkcji energii (węgiel kamienny). Należy udostępnić monitoring oraz sterowanie instalacją fotowoltaiczną (System Zarządzania Energią) dla służb technicznych w budynku. </w:t>
      </w:r>
    </w:p>
    <w:p w:rsidR="000C2213" w:rsidRPr="000C2213" w:rsidRDefault="000C2213" w:rsidP="000C2213">
      <w:pPr>
        <w:ind w:firstLine="567"/>
        <w:jc w:val="both"/>
      </w:pPr>
      <w:r w:rsidRPr="000C2213">
        <w:t>Przy wykorzystaniu protokołu TCP/IP i sieci Ethernet można też monitorować i zarządzać obiektami poprzez łącza WAN. Używając standardowego oprogramowania z poziomu centrów nadzoru można uzyskać dostęp do instalacji w czasie rzeczywistym, analizując alarmy i dane o funkcjonowaniu systemu. System haseł i zabezpieczenia systemowe przy wykorzystaniu protokołu TCP/IP gwarantują, że tylko osoby uprawnione, znające hasło będą miały dostęp do danej instalacji.</w:t>
      </w:r>
    </w:p>
    <w:p w:rsidR="000C2213" w:rsidRPr="000C2213" w:rsidRDefault="000C2213" w:rsidP="000C2213">
      <w:pPr>
        <w:autoSpaceDE w:val="0"/>
        <w:autoSpaceDN w:val="0"/>
        <w:adjustRightInd w:val="0"/>
        <w:jc w:val="both"/>
      </w:pPr>
    </w:p>
    <w:p w:rsidR="000C2213" w:rsidRPr="007556C2" w:rsidRDefault="000C2213" w:rsidP="005020B1">
      <w:pPr>
        <w:pStyle w:val="Akapitzlist"/>
        <w:keepNext/>
        <w:widowControl w:val="0"/>
        <w:numPr>
          <w:ilvl w:val="1"/>
          <w:numId w:val="19"/>
        </w:numPr>
        <w:suppressAutoHyphens/>
        <w:autoSpaceDE w:val="0"/>
        <w:autoSpaceDN w:val="0"/>
        <w:adjustRightInd w:val="0"/>
        <w:outlineLvl w:val="0"/>
        <w:rPr>
          <w:b/>
          <w:bCs/>
          <w:szCs w:val="20"/>
        </w:rPr>
      </w:pPr>
      <w:bookmarkStart w:id="99" w:name="_Toc533706935"/>
      <w:bookmarkStart w:id="100" w:name="_Toc32701534"/>
      <w:r w:rsidRPr="007556C2">
        <w:rPr>
          <w:b/>
          <w:bCs/>
          <w:szCs w:val="20"/>
        </w:rPr>
        <w:t>Połączenia wyrównawcze</w:t>
      </w:r>
      <w:bookmarkEnd w:id="99"/>
      <w:bookmarkEnd w:id="100"/>
    </w:p>
    <w:p w:rsidR="000C2213" w:rsidRPr="000C2213" w:rsidRDefault="000C2213" w:rsidP="000C2213">
      <w:pPr>
        <w:autoSpaceDE w:val="0"/>
        <w:autoSpaceDN w:val="0"/>
        <w:adjustRightInd w:val="0"/>
        <w:jc w:val="both"/>
        <w:rPr>
          <w:rFonts w:ascii="Times New Roman,Bold" w:hAnsi="Times New Roman,Bold" w:cs="Times New Roman,Bold"/>
          <w:b/>
          <w:bCs/>
        </w:rPr>
      </w:pPr>
    </w:p>
    <w:p w:rsidR="000C2213" w:rsidRPr="000C2213" w:rsidRDefault="000C2213" w:rsidP="000C2213">
      <w:pPr>
        <w:autoSpaceDE w:val="0"/>
        <w:autoSpaceDN w:val="0"/>
        <w:adjustRightInd w:val="0"/>
        <w:ind w:firstLine="567"/>
        <w:jc w:val="both"/>
      </w:pPr>
      <w:r w:rsidRPr="000C2213">
        <w:t>Wszystkie konstrukcje kablowe należy trwale przyłączyć do instalacji połączeń wyrównawczych wewnętrznych budynku bednarką</w:t>
      </w:r>
      <w:r w:rsidR="00A12F78">
        <w:t xml:space="preserve"> stalową ocynkowaną </w:t>
      </w:r>
      <w:proofErr w:type="spellStart"/>
      <w:r w:rsidR="00A12F78">
        <w:t>FeZn</w:t>
      </w:r>
      <w:proofErr w:type="spellEnd"/>
      <w:r w:rsidR="00A12F78">
        <w:t xml:space="preserve"> 25x4mm</w:t>
      </w:r>
      <w:r w:rsidRPr="000C2213">
        <w:t xml:space="preserve">. Zastosować drabiny i osprzęt zapewniający galwaniczną ciągłość połączeń wyrównawczych. W miejscach braku bezpośrednich połączeń zastosować połączenie przewodem </w:t>
      </w:r>
      <w:proofErr w:type="spellStart"/>
      <w:r w:rsidRPr="000C2213">
        <w:t>LYżo</w:t>
      </w:r>
      <w:proofErr w:type="spellEnd"/>
      <w:r w:rsidRPr="000C2213">
        <w:t xml:space="preserve"> 4mm2.</w:t>
      </w:r>
    </w:p>
    <w:p w:rsidR="00431BC8" w:rsidRDefault="000C2213" w:rsidP="000C2213">
      <w:pPr>
        <w:autoSpaceDE w:val="0"/>
        <w:autoSpaceDN w:val="0"/>
        <w:adjustRightInd w:val="0"/>
        <w:jc w:val="both"/>
      </w:pPr>
      <w:r w:rsidRPr="000C2213">
        <w:t xml:space="preserve">W oznaczonych pomieszczeniach technicznych należy wykonać wewnętrzny pierścień połączeń wyrównawczych wykonany z bednarki Fe/Zn 25x4 pomalowany na kolor żółto zielony. Bednarkę należy prowadzić na ścianie za pomocą dedykowanych uchwytów na wysokości 40cm nad rzędną posadzki pomieszczenia. Otwory drzwiowe należy omijać prowadząc bednarkę nad otworem, Do bednarki należy podłączyć elementy technologiczne zlokalizowane w pomieszczeniach za pomocą przewodów </w:t>
      </w:r>
      <w:proofErr w:type="spellStart"/>
      <w:r w:rsidRPr="000C2213">
        <w:t>LYżo</w:t>
      </w:r>
      <w:proofErr w:type="spellEnd"/>
      <w:r w:rsidRPr="000C2213">
        <w:t xml:space="preserve"> o przekroju 16mm2. Połączenia wyrównawcze należy podłączać bezpośrednio do marek wyprowadzonych z konstrukcji żelbetonowej. Połączenia wykonywać jako skręcane miejsce połączeń zabezpieczyć smarem antykorozyjnym.</w:t>
      </w:r>
    </w:p>
    <w:p w:rsidR="00A12F78" w:rsidRPr="000C2213" w:rsidRDefault="00A12F78" w:rsidP="000C2213">
      <w:pPr>
        <w:autoSpaceDE w:val="0"/>
        <w:autoSpaceDN w:val="0"/>
        <w:adjustRightInd w:val="0"/>
        <w:jc w:val="both"/>
      </w:pPr>
    </w:p>
    <w:p w:rsidR="000C2213" w:rsidRPr="000C2213" w:rsidRDefault="000C2213" w:rsidP="005020B1">
      <w:pPr>
        <w:pStyle w:val="Akapitzlist"/>
        <w:keepNext/>
        <w:widowControl w:val="0"/>
        <w:numPr>
          <w:ilvl w:val="1"/>
          <w:numId w:val="19"/>
        </w:numPr>
        <w:suppressAutoHyphens/>
        <w:autoSpaceDE w:val="0"/>
        <w:autoSpaceDN w:val="0"/>
        <w:adjustRightInd w:val="0"/>
        <w:outlineLvl w:val="0"/>
        <w:rPr>
          <w:b/>
          <w:bCs/>
        </w:rPr>
      </w:pPr>
      <w:bookmarkStart w:id="101" w:name="_Toc533706936"/>
      <w:bookmarkStart w:id="102" w:name="_Toc32701535"/>
      <w:r w:rsidRPr="007556C2">
        <w:rPr>
          <w:b/>
          <w:bCs/>
          <w:szCs w:val="20"/>
        </w:rPr>
        <w:t>Instalacja odgromowa</w:t>
      </w:r>
      <w:bookmarkEnd w:id="101"/>
      <w:bookmarkEnd w:id="102"/>
    </w:p>
    <w:p w:rsidR="000C2213" w:rsidRPr="000C2213" w:rsidRDefault="000C2213" w:rsidP="000C2213">
      <w:pPr>
        <w:autoSpaceDE w:val="0"/>
        <w:autoSpaceDN w:val="0"/>
        <w:adjustRightInd w:val="0"/>
        <w:jc w:val="both"/>
        <w:rPr>
          <w:b/>
          <w:bCs/>
        </w:rPr>
      </w:pPr>
    </w:p>
    <w:p w:rsidR="000C2213" w:rsidRPr="000C2213" w:rsidRDefault="000C2213" w:rsidP="000C2213">
      <w:pPr>
        <w:autoSpaceDE w:val="0"/>
        <w:autoSpaceDN w:val="0"/>
        <w:adjustRightInd w:val="0"/>
        <w:ind w:firstLine="567"/>
        <w:jc w:val="both"/>
      </w:pPr>
      <w:r w:rsidRPr="000C2213">
        <w:t xml:space="preserve">Zakłada się wykonanie instalacji odgromowej na budynków dla poziomu ochrony LPS I. Instalację należy wykonać zgodnie z rysunkiem. Wykonanie instalacji odgromowej na dachu </w:t>
      </w:r>
      <w:r w:rsidR="00CE634E">
        <w:t>Polikliniki</w:t>
      </w:r>
      <w:r w:rsidRPr="000C2213">
        <w:t xml:space="preserve"> na potrzeby ochrony projektowanych urządzeń należy wykonać przy użyciu </w:t>
      </w:r>
      <w:r w:rsidRPr="000C2213">
        <w:lastRenderedPageBreak/>
        <w:t>igli</w:t>
      </w:r>
      <w:r w:rsidR="007556C2">
        <w:t xml:space="preserve">c odgromowych o wysokości </w:t>
      </w:r>
      <w:r w:rsidRPr="000C2213">
        <w:t xml:space="preserve"> 4m zgodnych z wymaganiami norm. Jako przewody odprowadzające należy wykorzystać istniejącą instalację odgromową .</w:t>
      </w:r>
    </w:p>
    <w:p w:rsidR="000C2213" w:rsidRPr="000C2213" w:rsidRDefault="000C2213" w:rsidP="000C2213">
      <w:pPr>
        <w:autoSpaceDE w:val="0"/>
        <w:autoSpaceDN w:val="0"/>
        <w:adjustRightInd w:val="0"/>
        <w:ind w:firstLine="567"/>
        <w:jc w:val="both"/>
      </w:pPr>
      <w:r w:rsidRPr="000C2213">
        <w:t>Zwody izolowane montować na samodzielnych podstawach w odległości min. 0,5 m od</w:t>
      </w:r>
    </w:p>
    <w:p w:rsidR="000C2213" w:rsidRPr="000C2213" w:rsidRDefault="000C2213" w:rsidP="000C2213">
      <w:pPr>
        <w:autoSpaceDE w:val="0"/>
        <w:autoSpaceDN w:val="0"/>
        <w:adjustRightInd w:val="0"/>
        <w:jc w:val="both"/>
      </w:pPr>
      <w:r w:rsidRPr="000C2213">
        <w:t>konstrukcji montażowej instalacji PV. Całość należy zwodem izolowanym od instalacji PV łączyć z instalacją odgromową.</w:t>
      </w:r>
    </w:p>
    <w:p w:rsidR="000C2213" w:rsidRPr="000C2213" w:rsidRDefault="000C2213" w:rsidP="007556C2">
      <w:pPr>
        <w:autoSpaceDE w:val="0"/>
        <w:autoSpaceDN w:val="0"/>
        <w:adjustRightInd w:val="0"/>
        <w:jc w:val="both"/>
        <w:rPr>
          <w:b/>
        </w:rPr>
      </w:pPr>
    </w:p>
    <w:p w:rsidR="000C2213" w:rsidRPr="000C2213" w:rsidRDefault="000C2213" w:rsidP="000C2213">
      <w:pPr>
        <w:autoSpaceDE w:val="0"/>
        <w:autoSpaceDN w:val="0"/>
        <w:adjustRightInd w:val="0"/>
        <w:ind w:firstLine="567"/>
        <w:jc w:val="both"/>
        <w:rPr>
          <w:b/>
        </w:rPr>
      </w:pPr>
      <w:r w:rsidRPr="000C2213">
        <w:rPr>
          <w:b/>
        </w:rPr>
        <w:t>Uwaga: w miejscach widocznych na instalacji odgromowej należy umieścić informację „Podczas burzy zabrania się przebywania w odległości mniejszej niż 3 m od elementów instalacji odgromowej”.</w:t>
      </w:r>
    </w:p>
    <w:p w:rsidR="000C2213" w:rsidRPr="000C2213" w:rsidRDefault="000C2213" w:rsidP="000C2213">
      <w:pPr>
        <w:autoSpaceDE w:val="0"/>
        <w:autoSpaceDN w:val="0"/>
        <w:adjustRightInd w:val="0"/>
        <w:ind w:firstLine="567"/>
        <w:jc w:val="both"/>
        <w:rPr>
          <w:b/>
        </w:rPr>
      </w:pPr>
    </w:p>
    <w:p w:rsidR="000C2213" w:rsidRPr="000C2213" w:rsidRDefault="000C2213" w:rsidP="000C2213">
      <w:pPr>
        <w:ind w:firstLine="567"/>
        <w:jc w:val="both"/>
      </w:pPr>
      <w:r w:rsidRPr="000C2213">
        <w:t xml:space="preserve">Dodatkowo  moduły  fotowoltaiczne  PV  zostaną  objęte  systemem  połączeń wyrównawczych.  Każdy  moduł  PV  zabudowany  na  dachu  i  elewacji  zostanie przyłączony     za     pomocą przewodu     miedzianego     </w:t>
      </w:r>
      <w:proofErr w:type="spellStart"/>
      <w:r w:rsidRPr="000C2213">
        <w:t>LgY</w:t>
      </w:r>
      <w:proofErr w:type="spellEnd"/>
      <w:r w:rsidRPr="000C2213">
        <w:t xml:space="preserve">     6     mm2  z   konstrukcją  bazową  modułu  Przewody  te  będą  prowadzone  równolegle  do  przewodów  instalacji AC i DC</w:t>
      </w:r>
    </w:p>
    <w:p w:rsidR="000C2213" w:rsidRPr="000C2213" w:rsidRDefault="000C2213" w:rsidP="000C2213"/>
    <w:p w:rsidR="000C2213" w:rsidRPr="007556C2" w:rsidRDefault="000C2213" w:rsidP="005020B1">
      <w:pPr>
        <w:pStyle w:val="Akapitzlist"/>
        <w:keepNext/>
        <w:widowControl w:val="0"/>
        <w:numPr>
          <w:ilvl w:val="1"/>
          <w:numId w:val="19"/>
        </w:numPr>
        <w:suppressAutoHyphens/>
        <w:autoSpaceDE w:val="0"/>
        <w:autoSpaceDN w:val="0"/>
        <w:adjustRightInd w:val="0"/>
        <w:outlineLvl w:val="0"/>
        <w:rPr>
          <w:b/>
          <w:bCs/>
          <w:szCs w:val="20"/>
        </w:rPr>
      </w:pPr>
      <w:bookmarkStart w:id="103" w:name="_Toc533706937"/>
      <w:bookmarkStart w:id="104" w:name="_Toc32701536"/>
      <w:r w:rsidRPr="000C2213">
        <w:rPr>
          <w:b/>
          <w:bCs/>
        </w:rPr>
        <w:t>Uwagi końcowe</w:t>
      </w:r>
      <w:bookmarkEnd w:id="103"/>
      <w:bookmarkEnd w:id="104"/>
    </w:p>
    <w:p w:rsidR="000C2213" w:rsidRPr="000C2213" w:rsidRDefault="000C2213" w:rsidP="000C2213"/>
    <w:p w:rsidR="000C2213" w:rsidRPr="000C2213" w:rsidRDefault="000C2213" w:rsidP="00DB2780">
      <w:pPr>
        <w:pStyle w:val="Akapitzlist"/>
        <w:numPr>
          <w:ilvl w:val="0"/>
          <w:numId w:val="27"/>
        </w:numPr>
      </w:pPr>
      <w:r w:rsidRPr="000C2213">
        <w:t>Całość prac należy wykonywać zgodnie z obowiązującymi normami i przepisami.</w:t>
      </w:r>
    </w:p>
    <w:p w:rsidR="000C2213" w:rsidRPr="000C2213" w:rsidRDefault="000C2213" w:rsidP="00DB2780">
      <w:pPr>
        <w:pStyle w:val="Akapitzlist"/>
        <w:numPr>
          <w:ilvl w:val="0"/>
          <w:numId w:val="27"/>
        </w:numPr>
      </w:pPr>
      <w:r w:rsidRPr="000C2213">
        <w:t>Wszelkie zmiany lub niezgodności z projektem należy uzgodnić z Inwestorem.</w:t>
      </w:r>
    </w:p>
    <w:p w:rsidR="000C2213" w:rsidRPr="000C2213" w:rsidRDefault="000C2213" w:rsidP="00DB2780">
      <w:pPr>
        <w:pStyle w:val="Akapitzlist"/>
        <w:numPr>
          <w:ilvl w:val="0"/>
          <w:numId w:val="27"/>
        </w:numPr>
      </w:pPr>
      <w:r w:rsidRPr="000C2213">
        <w:t>Stosować się do przepisów BHP, roboty elektryczne wykonać pod nadzorem osób uprawnionych.</w:t>
      </w:r>
    </w:p>
    <w:p w:rsidR="000C2213" w:rsidRPr="000C2213" w:rsidRDefault="000C2213" w:rsidP="00DB2780">
      <w:pPr>
        <w:pStyle w:val="Akapitzlist"/>
        <w:numPr>
          <w:ilvl w:val="0"/>
          <w:numId w:val="27"/>
        </w:numPr>
      </w:pPr>
      <w:r w:rsidRPr="000C2213">
        <w:t>Prace wykonawcze realizować zgodnie z Prawem Budowlanym, z obowiązującymi i zalecanymi normami, przepisami i opracowaniami SEP.</w:t>
      </w:r>
    </w:p>
    <w:p w:rsidR="000C2213" w:rsidRPr="000C2213" w:rsidRDefault="000C2213" w:rsidP="00DB2780">
      <w:pPr>
        <w:pStyle w:val="Akapitzlist"/>
        <w:numPr>
          <w:ilvl w:val="0"/>
          <w:numId w:val="27"/>
        </w:numPr>
      </w:pPr>
      <w:r w:rsidRPr="000C2213">
        <w:t>Prace wykonywać pod nadzorem osób uprawnionych.</w:t>
      </w:r>
    </w:p>
    <w:p w:rsidR="000C2213" w:rsidRPr="000C2213" w:rsidRDefault="000C2213" w:rsidP="00DB2780">
      <w:pPr>
        <w:pStyle w:val="Akapitzlist"/>
        <w:numPr>
          <w:ilvl w:val="0"/>
          <w:numId w:val="27"/>
        </w:numPr>
      </w:pPr>
      <w:r w:rsidRPr="000C2213">
        <w:t>Wszelkie odstępstwa od projektu zgłaszać Inwestorowi, a uzgodnione zmiany wprowadzać wpisem do dokumentacji technicznej i dziennika budowy.</w:t>
      </w:r>
    </w:p>
    <w:p w:rsidR="000C2213" w:rsidRPr="000C2213" w:rsidRDefault="000C2213" w:rsidP="00DB2780">
      <w:pPr>
        <w:pStyle w:val="Akapitzlist"/>
        <w:numPr>
          <w:ilvl w:val="0"/>
          <w:numId w:val="27"/>
        </w:numPr>
      </w:pPr>
      <w:r w:rsidRPr="000C2213">
        <w:t>W trakcie wykonywania instalacji wykonywać na bieżąco pomiary, a po wykonaniu przeprowadzić szczegółowe pomiary. Wyniki pomiarów wpisać do protokołu pomiarowego.</w:t>
      </w:r>
    </w:p>
    <w:p w:rsidR="000C2213" w:rsidRPr="000C2213" w:rsidRDefault="000C2213" w:rsidP="00DB2780">
      <w:pPr>
        <w:pStyle w:val="Akapitzlist"/>
        <w:numPr>
          <w:ilvl w:val="0"/>
          <w:numId w:val="27"/>
        </w:numPr>
      </w:pPr>
      <w:r w:rsidRPr="000C2213">
        <w:t>Wykonawca w trakcie robót powinien nanosić zmiany i poprawki na dokumentacji technicznej, a po zakończeniu prac powinien opracować projekt powykonawczy, do którego powinny zostać dołączone protokoły pomiarów</w:t>
      </w:r>
    </w:p>
    <w:p w:rsidR="000C2213" w:rsidRPr="000C2213" w:rsidRDefault="000C2213" w:rsidP="00DB2780">
      <w:pPr>
        <w:pStyle w:val="Akapitzlist"/>
        <w:numPr>
          <w:ilvl w:val="0"/>
          <w:numId w:val="27"/>
        </w:numPr>
      </w:pPr>
      <w:r w:rsidRPr="000C2213">
        <w:t>Prace wykonawcze skoordynować z pozostałymi branżami.</w:t>
      </w:r>
    </w:p>
    <w:p w:rsidR="000C2213" w:rsidRPr="000C2213" w:rsidRDefault="000C2213" w:rsidP="00DB2780">
      <w:pPr>
        <w:pStyle w:val="Akapitzlist"/>
        <w:numPr>
          <w:ilvl w:val="0"/>
          <w:numId w:val="27"/>
        </w:numPr>
      </w:pPr>
      <w:r w:rsidRPr="000C2213">
        <w:t>Stosować elementy instalacji elektrycznych (kable, przewody oraz pozostały osprzęt elektroinstalacyjny) posiadające certyfikaty zgodności w szczegółowej specyfikacji technicznej wykonania robót.</w:t>
      </w:r>
    </w:p>
    <w:p w:rsidR="000C2213" w:rsidRPr="000C2213" w:rsidRDefault="000C2213" w:rsidP="00DB2780">
      <w:pPr>
        <w:pStyle w:val="Akapitzlist"/>
        <w:numPr>
          <w:ilvl w:val="0"/>
          <w:numId w:val="27"/>
        </w:numPr>
      </w:pPr>
      <w:r w:rsidRPr="000C2213">
        <w:t>Wszystkie wyroby budowlane zakupione przez Wykonawcę robót, powinny posiadać znak CE i certyfikaty lub deklaracje zgodności. Wszystkie dokumenty badania jakości u producenta i instrukcje techniczne należy zachować.</w:t>
      </w:r>
    </w:p>
    <w:p w:rsidR="000C2213" w:rsidRPr="000C2213" w:rsidRDefault="000C2213" w:rsidP="00DB2780">
      <w:pPr>
        <w:pStyle w:val="Akapitzlist"/>
        <w:numPr>
          <w:ilvl w:val="0"/>
          <w:numId w:val="27"/>
        </w:numPr>
      </w:pPr>
      <w:r w:rsidRPr="000C2213">
        <w:t>Przy sporządzeniu wyceny projekt należy rozpatrywać w całości - opis + część graficzna + zestawienia .</w:t>
      </w:r>
    </w:p>
    <w:p w:rsidR="000C2213" w:rsidRPr="000C2213" w:rsidRDefault="000C2213" w:rsidP="00DB2780">
      <w:pPr>
        <w:pStyle w:val="Akapitzlist"/>
        <w:numPr>
          <w:ilvl w:val="0"/>
          <w:numId w:val="27"/>
        </w:numPr>
      </w:pPr>
      <w:r w:rsidRPr="000C2213">
        <w:t>Oferent korzystając ze swojej wiedzy technicznej powinien w wycenie uwzględnić materiały dodatkowe nie ujęte w którejkolwiek części opracowania projektowego lub kosztorysowego, ale wynikające z technologii i logiki budowania instalacji elektrycznych.</w:t>
      </w:r>
    </w:p>
    <w:p w:rsidR="000C2213" w:rsidRPr="000C2213" w:rsidRDefault="000C2213" w:rsidP="00DB2780">
      <w:pPr>
        <w:pStyle w:val="Akapitzlist"/>
        <w:numPr>
          <w:ilvl w:val="0"/>
          <w:numId w:val="27"/>
        </w:numPr>
      </w:pPr>
      <w:r w:rsidRPr="000C2213">
        <w:t>W przypadku stwierdzenia nieścisłości lub niekompletności instalacji zawartych w opracowaniu projektowym stanowiącego podstawę do wyceny należy wystąpić do inwestora o wyjaśnienie lub uzupełnienie.</w:t>
      </w:r>
    </w:p>
    <w:p w:rsidR="000C2213" w:rsidRPr="000C2213" w:rsidRDefault="000C2213" w:rsidP="00DB2780">
      <w:pPr>
        <w:pStyle w:val="Akapitzlist"/>
        <w:numPr>
          <w:ilvl w:val="0"/>
          <w:numId w:val="27"/>
        </w:numPr>
      </w:pPr>
      <w:r w:rsidRPr="000C2213">
        <w:lastRenderedPageBreak/>
        <w:t xml:space="preserve">Podane w koncepcji wartości uzyskanych mocy oraz zysków energetycznych są wartościami szacunkowi, możliwymi do otrzymania w warunkach STC (ang. „standard test </w:t>
      </w:r>
      <w:proofErr w:type="spellStart"/>
      <w:r w:rsidRPr="000C2213">
        <w:t>conditions</w:t>
      </w:r>
      <w:proofErr w:type="spellEnd"/>
      <w:r w:rsidRPr="000C2213">
        <w:t>").</w:t>
      </w:r>
    </w:p>
    <w:p w:rsidR="000C2213" w:rsidRPr="000C2213" w:rsidRDefault="000C2213" w:rsidP="00DB2780">
      <w:pPr>
        <w:pStyle w:val="Akapitzlist"/>
        <w:numPr>
          <w:ilvl w:val="0"/>
          <w:numId w:val="27"/>
        </w:numPr>
      </w:pPr>
      <w:r w:rsidRPr="000C2213">
        <w:t>Wartości te, uzyskuje się w warunkach laboratoryjnych, natomiast w warunkach rzeczywistych mogą się one nieznacznie różnić. Wynika to z fakt, iż w warunkach klimatycznych Polski występuje duże zróżnicowanie natężenia promieniowania słonecznego w zależności od pory roku.</w:t>
      </w:r>
    </w:p>
    <w:p w:rsidR="000C2213" w:rsidRPr="000C2213" w:rsidRDefault="000C2213" w:rsidP="00DB2780">
      <w:pPr>
        <w:pStyle w:val="Akapitzlist"/>
        <w:numPr>
          <w:ilvl w:val="0"/>
          <w:numId w:val="27"/>
        </w:numPr>
      </w:pPr>
      <w:r w:rsidRPr="000C2213">
        <w:t>W opracowaniu podano rozwiązania i wymagania zaakceptowane przez Zamawiającego.</w:t>
      </w:r>
    </w:p>
    <w:p w:rsidR="000C2213" w:rsidRPr="000C2213" w:rsidRDefault="000C2213" w:rsidP="00DB2780">
      <w:pPr>
        <w:pStyle w:val="Akapitzlist"/>
        <w:numPr>
          <w:ilvl w:val="0"/>
          <w:numId w:val="27"/>
        </w:numPr>
      </w:pPr>
      <w:r w:rsidRPr="000C2213">
        <w:t>Zamawiający dopuszcza stosowanie innych równoważnych rozwiązań projektowych, urządzeń, materiałów spełniających co najmniej parametry podane w opracowaniu pod warunkiem</w:t>
      </w:r>
    </w:p>
    <w:p w:rsidR="000C2213" w:rsidRPr="000C2213" w:rsidRDefault="000C2213" w:rsidP="000C2213">
      <w:pPr>
        <w:ind w:left="720"/>
        <w:jc w:val="both"/>
      </w:pPr>
    </w:p>
    <w:p w:rsidR="000C2213" w:rsidRPr="007556C2" w:rsidRDefault="000C2213" w:rsidP="005020B1">
      <w:pPr>
        <w:pStyle w:val="Akapitzlist"/>
        <w:keepNext/>
        <w:widowControl w:val="0"/>
        <w:numPr>
          <w:ilvl w:val="1"/>
          <w:numId w:val="19"/>
        </w:numPr>
        <w:suppressAutoHyphens/>
        <w:autoSpaceDE w:val="0"/>
        <w:autoSpaceDN w:val="0"/>
        <w:adjustRightInd w:val="0"/>
        <w:outlineLvl w:val="0"/>
        <w:rPr>
          <w:b/>
          <w:bCs/>
          <w:szCs w:val="20"/>
        </w:rPr>
      </w:pPr>
      <w:bookmarkStart w:id="105" w:name="_Toc533706938"/>
      <w:bookmarkStart w:id="106" w:name="_Toc32701537"/>
      <w:r w:rsidRPr="007556C2">
        <w:rPr>
          <w:b/>
          <w:bCs/>
          <w:szCs w:val="20"/>
        </w:rPr>
        <w:t>Wymagania i kwalifikacje</w:t>
      </w:r>
      <w:bookmarkEnd w:id="105"/>
      <w:bookmarkEnd w:id="106"/>
    </w:p>
    <w:p w:rsidR="000C2213" w:rsidRPr="000C2213" w:rsidRDefault="000C2213" w:rsidP="000C2213"/>
    <w:p w:rsidR="000C2213" w:rsidRPr="000C2213" w:rsidRDefault="000C2213" w:rsidP="000C2213">
      <w:pPr>
        <w:ind w:firstLine="567"/>
        <w:jc w:val="both"/>
      </w:pPr>
      <w:r w:rsidRPr="000C2213">
        <w:t>Wymaga się, aby Wykonawca systemu dysponował nowym sprzętem kontrolno-pomiarowym w celu potwierdzenia wymaganych parametrów paneli PV:</w:t>
      </w:r>
    </w:p>
    <w:p w:rsidR="000C2213" w:rsidRPr="000C2213" w:rsidRDefault="000C2213" w:rsidP="000C2213">
      <w:pPr>
        <w:jc w:val="both"/>
      </w:pPr>
    </w:p>
    <w:p w:rsidR="000C2213" w:rsidRPr="000C2213" w:rsidRDefault="000C2213" w:rsidP="000C2213">
      <w:pPr>
        <w:jc w:val="both"/>
      </w:pPr>
      <w:r w:rsidRPr="000C2213">
        <w:t>a) spawarka ultradźwiękowa (umożliwia łączenie materiałów metodą ultradźwiękową, regulowane nastawy częstotliwości jak i temperatury pozwalają na zastosowanie różnych spoiw a tym samym łączenie różnych materiałów) o parametrach co najmniej:</w:t>
      </w:r>
    </w:p>
    <w:p w:rsidR="000C2213" w:rsidRPr="000C2213" w:rsidRDefault="000C2213" w:rsidP="00DB2780">
      <w:pPr>
        <w:pStyle w:val="Akapitzlist"/>
        <w:numPr>
          <w:ilvl w:val="0"/>
          <w:numId w:val="27"/>
        </w:numPr>
      </w:pPr>
      <w:r w:rsidRPr="000C2213">
        <w:t>częstotliwość pracy 30 kHz do 70 kHz,</w:t>
      </w:r>
    </w:p>
    <w:p w:rsidR="000C2213" w:rsidRPr="000C2213" w:rsidRDefault="000C2213" w:rsidP="00DB2780">
      <w:pPr>
        <w:pStyle w:val="Akapitzlist"/>
        <w:numPr>
          <w:ilvl w:val="0"/>
          <w:numId w:val="27"/>
        </w:numPr>
      </w:pPr>
      <w:r w:rsidRPr="000C2213">
        <w:t>moc głowicy 25W lub więcej,</w:t>
      </w:r>
    </w:p>
    <w:p w:rsidR="000C2213" w:rsidRPr="000C2213" w:rsidRDefault="000C2213" w:rsidP="000C2213">
      <w:pPr>
        <w:jc w:val="both"/>
      </w:pPr>
    </w:p>
    <w:p w:rsidR="000C2213" w:rsidRPr="000C2213" w:rsidRDefault="000C2213" w:rsidP="000C2213">
      <w:pPr>
        <w:jc w:val="both"/>
      </w:pPr>
      <w:r w:rsidRPr="000C2213">
        <w:t>b) dwuwiązkowy spektrofotometr UV-Vis-NIR wraz z odpowiednimi przystawkami (musi</w:t>
      </w:r>
    </w:p>
    <w:p w:rsidR="000C2213" w:rsidRPr="000C2213" w:rsidRDefault="000C2213" w:rsidP="000C2213">
      <w:pPr>
        <w:jc w:val="both"/>
      </w:pPr>
      <w:r w:rsidRPr="000C2213">
        <w:t>umożliwiać pomiary absorbancji, transmitancji, właściwości powierzchniowych badanych</w:t>
      </w:r>
    </w:p>
    <w:p w:rsidR="000C2213" w:rsidRPr="000C2213" w:rsidRDefault="000C2213" w:rsidP="000C2213">
      <w:pPr>
        <w:jc w:val="both"/>
      </w:pPr>
      <w:r w:rsidRPr="000C2213">
        <w:t>materiałów - pomiary odbiciowe przy pomocy kuli całkującej) o dokładności długości fali co</w:t>
      </w:r>
    </w:p>
    <w:p w:rsidR="000C2213" w:rsidRPr="000C2213" w:rsidRDefault="000C2213" w:rsidP="000C2213">
      <w:pPr>
        <w:jc w:val="both"/>
      </w:pPr>
      <w:r w:rsidRPr="000C2213">
        <w:t xml:space="preserve">najmniej: ±1,5 </w:t>
      </w:r>
      <w:proofErr w:type="spellStart"/>
      <w:r w:rsidRPr="000C2213">
        <w:t>nm</w:t>
      </w:r>
      <w:proofErr w:type="spellEnd"/>
      <w:r w:rsidRPr="000C2213">
        <w:t xml:space="preserve"> i długości fali od 190 - 2700 </w:t>
      </w:r>
      <w:proofErr w:type="spellStart"/>
      <w:r w:rsidRPr="000C2213">
        <w:t>nm</w:t>
      </w:r>
      <w:proofErr w:type="spellEnd"/>
    </w:p>
    <w:p w:rsidR="000C2213" w:rsidRPr="000C2213" w:rsidRDefault="000C2213" w:rsidP="000C2213">
      <w:pPr>
        <w:jc w:val="both"/>
      </w:pPr>
    </w:p>
    <w:p w:rsidR="000C2213" w:rsidRPr="000C2213" w:rsidRDefault="000C2213" w:rsidP="000C2213">
      <w:pPr>
        <w:jc w:val="both"/>
      </w:pPr>
      <w:r w:rsidRPr="000C2213">
        <w:t>c) analizator spektralny modułów (musi umożliwiać wykonanie kompleksowych badań</w:t>
      </w:r>
    </w:p>
    <w:p w:rsidR="000C2213" w:rsidRPr="000C2213" w:rsidRDefault="000C2213" w:rsidP="000C2213">
      <w:pPr>
        <w:jc w:val="both"/>
      </w:pPr>
      <w:r w:rsidRPr="000C2213">
        <w:t>parametrów elektrycznych modułów fotowoltaicznych) o parametrach co najmniej:</w:t>
      </w:r>
    </w:p>
    <w:p w:rsidR="000C2213" w:rsidRPr="000C2213" w:rsidRDefault="000C2213" w:rsidP="00DB2780">
      <w:pPr>
        <w:pStyle w:val="Akapitzlist"/>
        <w:numPr>
          <w:ilvl w:val="0"/>
          <w:numId w:val="27"/>
        </w:numPr>
      </w:pPr>
      <w:r w:rsidRPr="000C2213">
        <w:t>monochromator: symetryczny, pojedynczy Czerny-Turner:</w:t>
      </w:r>
    </w:p>
    <w:p w:rsidR="000C2213" w:rsidRPr="000C2213" w:rsidRDefault="000C2213" w:rsidP="00DB2780">
      <w:pPr>
        <w:pStyle w:val="Akapitzlist"/>
        <w:numPr>
          <w:ilvl w:val="0"/>
          <w:numId w:val="27"/>
        </w:numPr>
      </w:pPr>
      <w:r w:rsidRPr="000C2213">
        <w:t xml:space="preserve">zakres intensywności źródła symulowanego światła słonecznego: 0-1,5 </w:t>
      </w:r>
      <w:proofErr w:type="spellStart"/>
      <w:r w:rsidRPr="000C2213">
        <w:t>sun</w:t>
      </w:r>
      <w:proofErr w:type="spellEnd"/>
      <w:r w:rsidRPr="000C2213">
        <w:t>,</w:t>
      </w:r>
    </w:p>
    <w:p w:rsidR="000C2213" w:rsidRPr="000C2213" w:rsidRDefault="000C2213" w:rsidP="00DB2780">
      <w:pPr>
        <w:pStyle w:val="Akapitzlist"/>
        <w:numPr>
          <w:ilvl w:val="0"/>
          <w:numId w:val="27"/>
        </w:numPr>
      </w:pPr>
      <w:r w:rsidRPr="000C2213">
        <w:t>tryby pomiarowe:</w:t>
      </w:r>
    </w:p>
    <w:p w:rsidR="000C2213" w:rsidRPr="000C2213" w:rsidRDefault="000C2213" w:rsidP="00DB2780">
      <w:pPr>
        <w:ind w:firstLine="851"/>
        <w:jc w:val="both"/>
      </w:pPr>
      <w:r w:rsidRPr="000C2213">
        <w:t>- całkowita odpowiedź spektralna, S(l) (A W-1),</w:t>
      </w:r>
    </w:p>
    <w:p w:rsidR="000C2213" w:rsidRPr="000C2213" w:rsidRDefault="000C2213" w:rsidP="00DB2780">
      <w:pPr>
        <w:ind w:firstLine="851"/>
        <w:jc w:val="both"/>
      </w:pPr>
      <w:r w:rsidRPr="000C2213">
        <w:t>- zewnętrzna wydajność kwantowa, EQE(l) (%),</w:t>
      </w:r>
    </w:p>
    <w:p w:rsidR="000C2213" w:rsidRPr="000C2213" w:rsidRDefault="000C2213" w:rsidP="00DB2780">
      <w:pPr>
        <w:ind w:firstLine="851"/>
        <w:jc w:val="both"/>
      </w:pPr>
      <w:r w:rsidRPr="000C2213">
        <w:t>- wewnętrzna wydajność kwantowa, IQE(l) (%).</w:t>
      </w:r>
    </w:p>
    <w:p w:rsidR="000C2213" w:rsidRPr="000C2213" w:rsidRDefault="000C2213" w:rsidP="00DB2780">
      <w:pPr>
        <w:pStyle w:val="Akapitzlist"/>
        <w:numPr>
          <w:ilvl w:val="0"/>
          <w:numId w:val="27"/>
        </w:numPr>
      </w:pPr>
      <w:r w:rsidRPr="000C2213">
        <w:t xml:space="preserve">rozmiar badanego modułu </w:t>
      </w:r>
      <w:proofErr w:type="spellStart"/>
      <w:r w:rsidRPr="000C2213">
        <w:t>fotoelektrochemicznego</w:t>
      </w:r>
      <w:proofErr w:type="spellEnd"/>
      <w:r w:rsidRPr="000C2213">
        <w:t xml:space="preserve"> 100cm x 60cm lub więcej</w:t>
      </w:r>
    </w:p>
    <w:p w:rsidR="000C2213" w:rsidRPr="000C2213" w:rsidRDefault="000C2213" w:rsidP="00DB2780">
      <w:pPr>
        <w:pStyle w:val="Akapitzlist"/>
        <w:numPr>
          <w:ilvl w:val="0"/>
          <w:numId w:val="27"/>
        </w:numPr>
      </w:pPr>
      <w:r w:rsidRPr="000C2213">
        <w:t xml:space="preserve">stolik pomiarowy chłodzony/grzany ogniwem </w:t>
      </w:r>
      <w:proofErr w:type="spellStart"/>
      <w:r w:rsidRPr="000C2213">
        <w:t>Peltier'a</w:t>
      </w:r>
      <w:proofErr w:type="spellEnd"/>
    </w:p>
    <w:p w:rsidR="000C2213" w:rsidRPr="000C2213" w:rsidRDefault="000C2213" w:rsidP="00DB2780">
      <w:pPr>
        <w:pStyle w:val="Akapitzlist"/>
        <w:numPr>
          <w:ilvl w:val="0"/>
          <w:numId w:val="27"/>
        </w:numPr>
      </w:pPr>
      <w:r w:rsidRPr="000C2213">
        <w:t xml:space="preserve">dokładność długości fali ±0,2 </w:t>
      </w:r>
      <w:proofErr w:type="spellStart"/>
      <w:r w:rsidRPr="000C2213">
        <w:t>nm</w:t>
      </w:r>
      <w:proofErr w:type="spellEnd"/>
      <w:r w:rsidRPr="000C2213">
        <w:t xml:space="preserve"> (1200 g/mm)</w:t>
      </w:r>
    </w:p>
    <w:p w:rsidR="000C2213" w:rsidRPr="000C2213" w:rsidRDefault="000C2213" w:rsidP="000C2213">
      <w:pPr>
        <w:jc w:val="both"/>
      </w:pPr>
    </w:p>
    <w:p w:rsidR="000C2213" w:rsidRPr="000C2213" w:rsidRDefault="000C2213" w:rsidP="000C2213">
      <w:pPr>
        <w:jc w:val="both"/>
      </w:pPr>
      <w:r w:rsidRPr="000C2213">
        <w:t>d) profilometr (musi umożliwiać określenie parametrów topografii powierzchni materiałowych - obserwacja techniką konfokalną z jednoczesnym tworzeniem profili trójwymiarowych o dużej głębi ostrości), (służy do znajdowania mikro pęknięć paneli fotowoltaicznych) o parametrach co najmniej:</w:t>
      </w:r>
    </w:p>
    <w:p w:rsidR="000C2213" w:rsidRPr="000C2213" w:rsidRDefault="000C2213" w:rsidP="00DB2780">
      <w:pPr>
        <w:pStyle w:val="Akapitzlist"/>
        <w:numPr>
          <w:ilvl w:val="0"/>
          <w:numId w:val="27"/>
        </w:numPr>
      </w:pPr>
      <w:r w:rsidRPr="000C2213">
        <w:t>typ: mikroskop konfokalny i interferometr (PSI i VSI),</w:t>
      </w:r>
    </w:p>
    <w:p w:rsidR="000C2213" w:rsidRPr="000C2213" w:rsidRDefault="000C2213" w:rsidP="00DB2780">
      <w:pPr>
        <w:pStyle w:val="Akapitzlist"/>
        <w:numPr>
          <w:ilvl w:val="0"/>
          <w:numId w:val="27"/>
        </w:numPr>
      </w:pPr>
      <w:r w:rsidRPr="000C2213">
        <w:t>skaner Z pracujący w otwartej pętli sprzężenia zwrotnego</w:t>
      </w:r>
    </w:p>
    <w:p w:rsidR="000C2213" w:rsidRPr="000C2213" w:rsidRDefault="000C2213" w:rsidP="00DB2780">
      <w:pPr>
        <w:pStyle w:val="Akapitzlist"/>
        <w:numPr>
          <w:ilvl w:val="0"/>
          <w:numId w:val="27"/>
        </w:numPr>
      </w:pPr>
      <w:r w:rsidRPr="000C2213">
        <w:t>kamera kolorowa do mikroskopii optycznej</w:t>
      </w:r>
    </w:p>
    <w:p w:rsidR="000C2213" w:rsidRPr="000C2213" w:rsidRDefault="000C2213" w:rsidP="00DB2780">
      <w:pPr>
        <w:pStyle w:val="Akapitzlist"/>
        <w:numPr>
          <w:ilvl w:val="0"/>
          <w:numId w:val="27"/>
        </w:numPr>
      </w:pPr>
      <w:r w:rsidRPr="000C2213">
        <w:t xml:space="preserve">aktywny zmotoryzowany stolik antywibracyjny o </w:t>
      </w:r>
      <w:proofErr w:type="spellStart"/>
      <w:r w:rsidRPr="000C2213">
        <w:t>obc</w:t>
      </w:r>
      <w:proofErr w:type="spellEnd"/>
      <w:r w:rsidRPr="000C2213">
        <w:t xml:space="preserve">. co najmniej 10 kg, </w:t>
      </w:r>
    </w:p>
    <w:p w:rsidR="000C2213" w:rsidRPr="000C2213" w:rsidRDefault="000C2213" w:rsidP="000C2213">
      <w:pPr>
        <w:jc w:val="both"/>
      </w:pPr>
    </w:p>
    <w:p w:rsidR="000C2213" w:rsidRPr="000C2213" w:rsidRDefault="000C2213" w:rsidP="000C2213">
      <w:pPr>
        <w:jc w:val="both"/>
      </w:pPr>
      <w:r w:rsidRPr="000C2213">
        <w:lastRenderedPageBreak/>
        <w:t>e) symulator słoneczny (musi umożliwiać pomiary „jasnych" i „ciemnych" charakterystyk prądowo napięciowych oraz innych krytycznych dla ogniw słonecznych parametrów fizycznych: prąd i napięcie zwarcia, moc ogniwa, współczynnik wypełnienia) o parametrach co najmniej:</w:t>
      </w:r>
    </w:p>
    <w:p w:rsidR="000C2213" w:rsidRPr="000C2213" w:rsidRDefault="000C2213" w:rsidP="00DB2780">
      <w:pPr>
        <w:pStyle w:val="Akapitzlist"/>
        <w:numPr>
          <w:ilvl w:val="0"/>
          <w:numId w:val="27"/>
        </w:numPr>
      </w:pPr>
      <w:r w:rsidRPr="000C2213">
        <w:t>pomiar charakterystyk I-V „jasnych" oraz „ciemnych",</w:t>
      </w:r>
    </w:p>
    <w:p w:rsidR="000C2213" w:rsidRPr="000C2213" w:rsidRDefault="000C2213" w:rsidP="00DB2780">
      <w:pPr>
        <w:pStyle w:val="Akapitzlist"/>
        <w:numPr>
          <w:ilvl w:val="0"/>
          <w:numId w:val="27"/>
        </w:numPr>
      </w:pPr>
      <w:r w:rsidRPr="000C2213">
        <w:t>stolik pomiarowy 210 x 210 mm z kompletem sond sterowanych próżniowo,</w:t>
      </w:r>
    </w:p>
    <w:p w:rsidR="000C2213" w:rsidRPr="000C2213" w:rsidRDefault="000C2213" w:rsidP="00DB2780">
      <w:pPr>
        <w:pStyle w:val="Akapitzlist"/>
        <w:numPr>
          <w:ilvl w:val="0"/>
          <w:numId w:val="27"/>
        </w:numPr>
      </w:pPr>
      <w:r w:rsidRPr="000C2213">
        <w:t xml:space="preserve">układ grzania/chłodzenia stolika typu </w:t>
      </w:r>
      <w:proofErr w:type="spellStart"/>
      <w:r w:rsidRPr="000C2213">
        <w:t>Peltier'a</w:t>
      </w:r>
      <w:proofErr w:type="spellEnd"/>
      <w:r w:rsidRPr="000C2213">
        <w:t>,</w:t>
      </w:r>
    </w:p>
    <w:p w:rsidR="000C2213" w:rsidRPr="000C2213" w:rsidRDefault="000C2213" w:rsidP="00DB2780">
      <w:pPr>
        <w:pStyle w:val="Akapitzlist"/>
        <w:numPr>
          <w:ilvl w:val="0"/>
          <w:numId w:val="27"/>
        </w:numPr>
      </w:pPr>
      <w:r w:rsidRPr="000C2213">
        <w:t>źródło promieniowania słonecznego z kontrolerem mikroprocesorowym klasy AAA</w:t>
      </w:r>
    </w:p>
    <w:p w:rsidR="000C2213" w:rsidRPr="000C2213" w:rsidRDefault="000C2213" w:rsidP="000C2213">
      <w:pPr>
        <w:jc w:val="both"/>
      </w:pPr>
    </w:p>
    <w:p w:rsidR="000C2213" w:rsidRPr="000C2213" w:rsidRDefault="000C2213" w:rsidP="000C2213">
      <w:pPr>
        <w:jc w:val="both"/>
      </w:pPr>
      <w:r w:rsidRPr="000C2213">
        <w:t>f) miernik charakterystyk prądowo - napięciowych instalacji fotowoltaicznych (musi umożliwiać wskazanie potencjalnych uszkodzeń i problemów w systemach solarnych, przeprowadzać pomiar charakterystyki prądowo-napięciowej oraz głównych parametrów zarówno pojedynczych modułów, jak i całych gałęzi modułów, mierzyć charakterystyki elektryczne badanego ogniwa oraz jego temperaturę i wartość padającego promieniowania słonecznego) o parametrach co najmniej:</w:t>
      </w:r>
    </w:p>
    <w:p w:rsidR="000C2213" w:rsidRPr="000C2213" w:rsidRDefault="000C2213" w:rsidP="00DB2780">
      <w:pPr>
        <w:pStyle w:val="Akapitzlist"/>
        <w:numPr>
          <w:ilvl w:val="0"/>
          <w:numId w:val="27"/>
        </w:numPr>
      </w:pPr>
      <w:r w:rsidRPr="000C2213">
        <w:t>pomiar napięcia wyjściowego modułu/łańcucha do 1000V DC,</w:t>
      </w:r>
    </w:p>
    <w:p w:rsidR="000C2213" w:rsidRPr="000C2213" w:rsidRDefault="000C2213" w:rsidP="00DB2780">
      <w:pPr>
        <w:pStyle w:val="Akapitzlist"/>
        <w:numPr>
          <w:ilvl w:val="0"/>
          <w:numId w:val="27"/>
        </w:numPr>
      </w:pPr>
      <w:r w:rsidRPr="000C2213">
        <w:t>pomiar prądu wyjściowego z modułu/łańcucha do 10A DC,</w:t>
      </w:r>
    </w:p>
    <w:p w:rsidR="000C2213" w:rsidRPr="000C2213" w:rsidRDefault="000C2213" w:rsidP="00DB2780">
      <w:pPr>
        <w:pStyle w:val="Akapitzlist"/>
        <w:numPr>
          <w:ilvl w:val="0"/>
          <w:numId w:val="27"/>
        </w:numPr>
      </w:pPr>
      <w:r w:rsidRPr="000C2213">
        <w:t>pomiar promieniowania słonecznego [W/m2] za pomocą wzorcowego ogniwa,</w:t>
      </w:r>
    </w:p>
    <w:p w:rsidR="000C2213" w:rsidRPr="000C2213" w:rsidRDefault="000C2213" w:rsidP="00DB2780">
      <w:pPr>
        <w:pStyle w:val="Akapitzlist"/>
        <w:numPr>
          <w:ilvl w:val="0"/>
          <w:numId w:val="27"/>
        </w:numPr>
      </w:pPr>
      <w:r w:rsidRPr="000C2213">
        <w:t>pomiar temperatury otoczenia i modułu, automatycznie lub za pomocą sondy PT1000,</w:t>
      </w:r>
    </w:p>
    <w:p w:rsidR="000C2213" w:rsidRPr="000C2213" w:rsidRDefault="000C2213" w:rsidP="00DB2780">
      <w:pPr>
        <w:pStyle w:val="Akapitzlist"/>
        <w:numPr>
          <w:ilvl w:val="0"/>
          <w:numId w:val="27"/>
        </w:numPr>
      </w:pPr>
      <w:r w:rsidRPr="000C2213">
        <w:t>pomiar wyjścia DC i znamionowej mocy z modułu/łańcucha,</w:t>
      </w:r>
    </w:p>
    <w:p w:rsidR="000C2213" w:rsidRPr="000C2213" w:rsidRDefault="000C2213" w:rsidP="00DB2780">
      <w:pPr>
        <w:pStyle w:val="Akapitzlist"/>
        <w:numPr>
          <w:ilvl w:val="0"/>
          <w:numId w:val="27"/>
        </w:numPr>
      </w:pPr>
      <w:r w:rsidRPr="000C2213">
        <w:t>numeryczne i graficzne wyświetlanie charakterystyki prądowo-napięciowej (I-V),</w:t>
      </w:r>
    </w:p>
    <w:p w:rsidR="000C2213" w:rsidRPr="000C2213" w:rsidRDefault="000C2213" w:rsidP="00DB2780">
      <w:pPr>
        <w:pStyle w:val="Akapitzlist"/>
        <w:numPr>
          <w:ilvl w:val="0"/>
          <w:numId w:val="27"/>
        </w:numPr>
      </w:pPr>
      <w:r w:rsidRPr="000C2213">
        <w:t>pomiar rezystancji modułu fotoogniwa,</w:t>
      </w:r>
    </w:p>
    <w:p w:rsidR="000C2213" w:rsidRPr="000C2213" w:rsidRDefault="000C2213" w:rsidP="00DB2780">
      <w:pPr>
        <w:pStyle w:val="Akapitzlist"/>
        <w:numPr>
          <w:ilvl w:val="0"/>
          <w:numId w:val="27"/>
        </w:numPr>
      </w:pPr>
      <w:r w:rsidRPr="000C2213">
        <w:t>4-przewodowa metoda pomiarowa,</w:t>
      </w:r>
    </w:p>
    <w:p w:rsidR="001F753D" w:rsidRDefault="000C2213" w:rsidP="00DB2780">
      <w:pPr>
        <w:pStyle w:val="Akapitzlist"/>
        <w:numPr>
          <w:ilvl w:val="0"/>
          <w:numId w:val="27"/>
        </w:numPr>
      </w:pPr>
      <w:r w:rsidRPr="000C2213">
        <w:t>porównanie ze standardowymi warunkami (SCT 1000 W/m2, 25°C).</w:t>
      </w:r>
    </w:p>
    <w:p w:rsidR="006E3AA1" w:rsidRDefault="006E3AA1" w:rsidP="007556C2">
      <w:pPr>
        <w:jc w:val="both"/>
      </w:pPr>
    </w:p>
    <w:p w:rsidR="006E3AA1" w:rsidRDefault="006E3AA1" w:rsidP="007556C2">
      <w:pPr>
        <w:jc w:val="both"/>
      </w:pPr>
    </w:p>
    <w:p w:rsidR="006E3AA1" w:rsidRDefault="006E3AA1" w:rsidP="007556C2">
      <w:pPr>
        <w:jc w:val="both"/>
      </w:pPr>
    </w:p>
    <w:p w:rsidR="006E3AA1" w:rsidRDefault="006E3AA1" w:rsidP="007556C2">
      <w:pPr>
        <w:jc w:val="both"/>
      </w:pPr>
    </w:p>
    <w:p w:rsidR="006E3AA1" w:rsidRDefault="006E3AA1" w:rsidP="007556C2">
      <w:pPr>
        <w:jc w:val="both"/>
      </w:pPr>
    </w:p>
    <w:p w:rsidR="006E3AA1" w:rsidRDefault="006E3AA1" w:rsidP="007556C2">
      <w:pPr>
        <w:jc w:val="both"/>
      </w:pPr>
    </w:p>
    <w:p w:rsidR="006E3AA1" w:rsidRDefault="006E3AA1" w:rsidP="007556C2">
      <w:pPr>
        <w:jc w:val="both"/>
      </w:pPr>
    </w:p>
    <w:p w:rsidR="006E3AA1" w:rsidRDefault="006E3AA1" w:rsidP="007556C2">
      <w:pPr>
        <w:jc w:val="both"/>
      </w:pPr>
    </w:p>
    <w:p w:rsidR="006E3AA1" w:rsidRDefault="006E3AA1" w:rsidP="007556C2">
      <w:pPr>
        <w:jc w:val="both"/>
      </w:pPr>
    </w:p>
    <w:p w:rsidR="006E3AA1" w:rsidRDefault="006E3AA1" w:rsidP="007556C2">
      <w:pPr>
        <w:jc w:val="both"/>
      </w:pPr>
    </w:p>
    <w:p w:rsidR="006E3AA1" w:rsidRDefault="006E3AA1" w:rsidP="007556C2">
      <w:pPr>
        <w:jc w:val="both"/>
      </w:pPr>
    </w:p>
    <w:p w:rsidR="00431BC8" w:rsidRDefault="00431BC8" w:rsidP="007556C2">
      <w:pPr>
        <w:jc w:val="both"/>
      </w:pPr>
    </w:p>
    <w:p w:rsidR="00431BC8" w:rsidRDefault="00431BC8" w:rsidP="007556C2">
      <w:pPr>
        <w:jc w:val="both"/>
      </w:pPr>
    </w:p>
    <w:p w:rsidR="00431BC8" w:rsidRDefault="00431BC8" w:rsidP="007556C2">
      <w:pPr>
        <w:jc w:val="both"/>
      </w:pPr>
    </w:p>
    <w:p w:rsidR="00431BC8" w:rsidRDefault="00431BC8" w:rsidP="007556C2">
      <w:pPr>
        <w:jc w:val="both"/>
      </w:pPr>
    </w:p>
    <w:p w:rsidR="00431BC8" w:rsidRDefault="00431BC8" w:rsidP="007556C2">
      <w:pPr>
        <w:jc w:val="both"/>
      </w:pPr>
    </w:p>
    <w:p w:rsidR="00431BC8" w:rsidRDefault="00431BC8" w:rsidP="007556C2">
      <w:pPr>
        <w:jc w:val="both"/>
      </w:pPr>
    </w:p>
    <w:p w:rsidR="00431BC8" w:rsidRDefault="00431BC8" w:rsidP="007556C2">
      <w:pPr>
        <w:jc w:val="both"/>
      </w:pPr>
    </w:p>
    <w:p w:rsidR="00431BC8" w:rsidRDefault="00431BC8" w:rsidP="007556C2">
      <w:pPr>
        <w:jc w:val="both"/>
      </w:pPr>
    </w:p>
    <w:p w:rsidR="00431BC8" w:rsidRDefault="00431BC8" w:rsidP="007556C2">
      <w:pPr>
        <w:jc w:val="both"/>
      </w:pPr>
    </w:p>
    <w:p w:rsidR="00431BC8" w:rsidRDefault="00431BC8" w:rsidP="007556C2">
      <w:pPr>
        <w:jc w:val="both"/>
      </w:pPr>
    </w:p>
    <w:p w:rsidR="00431BC8" w:rsidRDefault="00431BC8" w:rsidP="007556C2">
      <w:pPr>
        <w:jc w:val="both"/>
      </w:pPr>
    </w:p>
    <w:p w:rsidR="00431BC8" w:rsidRDefault="00431BC8" w:rsidP="007556C2">
      <w:pPr>
        <w:jc w:val="both"/>
      </w:pPr>
    </w:p>
    <w:p w:rsidR="00431BC8" w:rsidRDefault="00431BC8" w:rsidP="007C11E5"/>
    <w:p w:rsidR="00A12F78" w:rsidRDefault="00A12F78" w:rsidP="007C11E5"/>
    <w:p w:rsidR="00A12F78" w:rsidRDefault="00A12F78" w:rsidP="007C11E5"/>
    <w:p w:rsidR="00841557" w:rsidRPr="00431BC8" w:rsidRDefault="00431BC8" w:rsidP="005020B1">
      <w:pPr>
        <w:keepNext/>
        <w:widowControl w:val="0"/>
        <w:numPr>
          <w:ilvl w:val="0"/>
          <w:numId w:val="3"/>
        </w:numPr>
        <w:suppressAutoHyphens/>
        <w:autoSpaceDE w:val="0"/>
        <w:autoSpaceDN w:val="0"/>
        <w:adjustRightInd w:val="0"/>
        <w:outlineLvl w:val="0"/>
        <w:rPr>
          <w:b/>
          <w:bCs/>
          <w:sz w:val="28"/>
          <w:szCs w:val="28"/>
        </w:rPr>
      </w:pPr>
      <w:bookmarkStart w:id="107" w:name="_Toc23193248"/>
      <w:bookmarkStart w:id="108" w:name="_Toc32701538"/>
      <w:r w:rsidRPr="00431BC8">
        <w:rPr>
          <w:b/>
          <w:bCs/>
          <w:sz w:val="28"/>
          <w:szCs w:val="28"/>
        </w:rPr>
        <w:lastRenderedPageBreak/>
        <w:t>Wykonanie robót budowlanych</w:t>
      </w:r>
      <w:bookmarkEnd w:id="107"/>
      <w:bookmarkEnd w:id="108"/>
    </w:p>
    <w:p w:rsidR="00841557" w:rsidRPr="00841557" w:rsidRDefault="00841557" w:rsidP="00841557"/>
    <w:p w:rsidR="00841557" w:rsidRPr="00431BC8" w:rsidRDefault="00841557" w:rsidP="005020B1">
      <w:pPr>
        <w:pStyle w:val="Nagwek1"/>
        <w:widowControl w:val="0"/>
        <w:numPr>
          <w:ilvl w:val="1"/>
          <w:numId w:val="20"/>
        </w:numPr>
        <w:suppressAutoHyphens w:val="0"/>
        <w:overflowPunct/>
        <w:textAlignment w:val="auto"/>
        <w:rPr>
          <w:rFonts w:ascii="Times New Roman" w:hAnsi="Times New Roman" w:cs="Times New Roman"/>
          <w:sz w:val="24"/>
        </w:rPr>
      </w:pPr>
      <w:bookmarkStart w:id="109" w:name="_Toc331603165"/>
      <w:bookmarkStart w:id="110" w:name="_Toc23193249"/>
      <w:bookmarkStart w:id="111" w:name="_Toc32701539"/>
      <w:r w:rsidRPr="00431BC8">
        <w:rPr>
          <w:rFonts w:ascii="Times New Roman" w:hAnsi="Times New Roman" w:cs="Times New Roman"/>
          <w:sz w:val="24"/>
        </w:rPr>
        <w:t>Trasowanie</w:t>
      </w:r>
      <w:bookmarkEnd w:id="109"/>
      <w:bookmarkEnd w:id="110"/>
      <w:bookmarkEnd w:id="111"/>
    </w:p>
    <w:p w:rsidR="00841557" w:rsidRPr="00841557" w:rsidRDefault="00841557" w:rsidP="00841557"/>
    <w:p w:rsidR="00841557" w:rsidRPr="00841557" w:rsidRDefault="00841557" w:rsidP="00841557">
      <w:pPr>
        <w:shd w:val="clear" w:color="auto" w:fill="FFFFFF"/>
        <w:ind w:left="10" w:right="14" w:firstLine="562"/>
        <w:jc w:val="both"/>
      </w:pPr>
      <w:r w:rsidRPr="00841557">
        <w:t>Trasa instalacji elektrycznych powinna przebiegać bezkolizyjnie z innymi instalacjami i urządzeniami, powinna być przejrzysta, prosta i dostępna dla prawidłowej konserwacji oraz remontów. Wskazane jest aby przebiegała w liniach poziomych i pionowych.</w:t>
      </w:r>
    </w:p>
    <w:p w:rsidR="00841557" w:rsidRPr="00841557" w:rsidRDefault="00841557" w:rsidP="00841557">
      <w:pPr>
        <w:shd w:val="clear" w:color="auto" w:fill="FFFFFF"/>
        <w:ind w:left="10" w:right="14" w:firstLine="562"/>
        <w:jc w:val="both"/>
      </w:pPr>
    </w:p>
    <w:p w:rsidR="00841557" w:rsidRPr="00431BC8" w:rsidRDefault="00841557" w:rsidP="005020B1">
      <w:pPr>
        <w:pStyle w:val="Nagwek1"/>
        <w:widowControl w:val="0"/>
        <w:numPr>
          <w:ilvl w:val="1"/>
          <w:numId w:val="20"/>
        </w:numPr>
        <w:suppressAutoHyphens w:val="0"/>
        <w:overflowPunct/>
        <w:textAlignment w:val="auto"/>
        <w:rPr>
          <w:rFonts w:ascii="Times New Roman" w:hAnsi="Times New Roman" w:cs="Times New Roman"/>
          <w:sz w:val="24"/>
        </w:rPr>
      </w:pPr>
      <w:bookmarkStart w:id="112" w:name="_Toc331603166"/>
      <w:bookmarkStart w:id="113" w:name="_Toc23193250"/>
      <w:bookmarkStart w:id="114" w:name="_Toc32701540"/>
      <w:r w:rsidRPr="00431BC8">
        <w:rPr>
          <w:rFonts w:ascii="Times New Roman" w:hAnsi="Times New Roman" w:cs="Times New Roman"/>
          <w:sz w:val="24"/>
        </w:rPr>
        <w:t>Montaż konstrukcji wsporczych oraz uchwytów</w:t>
      </w:r>
      <w:bookmarkEnd w:id="112"/>
      <w:bookmarkEnd w:id="113"/>
      <w:bookmarkEnd w:id="114"/>
    </w:p>
    <w:p w:rsidR="00841557" w:rsidRPr="00841557" w:rsidRDefault="00841557" w:rsidP="00841557"/>
    <w:p w:rsidR="00841557" w:rsidRPr="00841557" w:rsidRDefault="00841557" w:rsidP="00841557">
      <w:pPr>
        <w:shd w:val="clear" w:color="auto" w:fill="FFFFFF"/>
        <w:ind w:left="10" w:right="14" w:firstLine="552"/>
        <w:jc w:val="both"/>
      </w:pPr>
      <w:r w:rsidRPr="00841557">
        <w:t>Konstrukcje wsporcze i uchwyty przewidziane do ułożenia na nich instalacji elektrycznych, bez względu na rodzaj instalacji, powinny być zamocowane do podłoża w sposób trwały, uwzględniający warunki lokalne i technologiczne, w jakich dana instalacja będzie pracować, oraz sam rodzaj instalacji.</w:t>
      </w:r>
    </w:p>
    <w:p w:rsidR="00841557" w:rsidRPr="00841557" w:rsidRDefault="00841557" w:rsidP="00841557">
      <w:pPr>
        <w:shd w:val="clear" w:color="auto" w:fill="FFFFFF"/>
        <w:ind w:left="10" w:right="14" w:firstLine="552"/>
        <w:jc w:val="both"/>
      </w:pPr>
    </w:p>
    <w:p w:rsidR="00841557" w:rsidRPr="00431BC8" w:rsidRDefault="00841557" w:rsidP="005020B1">
      <w:pPr>
        <w:pStyle w:val="Nagwek1"/>
        <w:widowControl w:val="0"/>
        <w:numPr>
          <w:ilvl w:val="1"/>
          <w:numId w:val="20"/>
        </w:numPr>
        <w:suppressAutoHyphens w:val="0"/>
        <w:overflowPunct/>
        <w:textAlignment w:val="auto"/>
        <w:rPr>
          <w:rFonts w:ascii="Times New Roman" w:hAnsi="Times New Roman" w:cs="Times New Roman"/>
          <w:sz w:val="24"/>
        </w:rPr>
      </w:pPr>
      <w:bookmarkStart w:id="115" w:name="_Toc331603167"/>
      <w:bookmarkStart w:id="116" w:name="_Toc23193251"/>
      <w:bookmarkStart w:id="117" w:name="_Toc32701541"/>
      <w:r w:rsidRPr="00431BC8">
        <w:rPr>
          <w:rFonts w:ascii="Times New Roman" w:hAnsi="Times New Roman" w:cs="Times New Roman"/>
          <w:sz w:val="24"/>
        </w:rPr>
        <w:t>Przejścia przez ściany i stropy</w:t>
      </w:r>
      <w:bookmarkEnd w:id="115"/>
      <w:bookmarkEnd w:id="116"/>
      <w:bookmarkEnd w:id="117"/>
    </w:p>
    <w:p w:rsidR="00841557" w:rsidRPr="00841557" w:rsidRDefault="00841557" w:rsidP="00841557"/>
    <w:p w:rsidR="00841557" w:rsidRPr="00841557" w:rsidRDefault="00841557" w:rsidP="00841557">
      <w:pPr>
        <w:shd w:val="clear" w:color="auto" w:fill="FFFFFF"/>
        <w:ind w:firstLine="540"/>
      </w:pPr>
      <w:r w:rsidRPr="00841557">
        <w:t>Przejścia przez ściany i stropy powinny spełniać następujące wymagania:</w:t>
      </w:r>
    </w:p>
    <w:p w:rsidR="00841557" w:rsidRPr="00841557" w:rsidRDefault="00841557" w:rsidP="005020B1">
      <w:pPr>
        <w:widowControl w:val="0"/>
        <w:numPr>
          <w:ilvl w:val="0"/>
          <w:numId w:val="10"/>
        </w:numPr>
        <w:shd w:val="clear" w:color="auto" w:fill="FFFFFF"/>
        <w:tabs>
          <w:tab w:val="left" w:pos="283"/>
        </w:tabs>
        <w:suppressAutoHyphens/>
        <w:autoSpaceDE w:val="0"/>
        <w:autoSpaceDN w:val="0"/>
        <w:adjustRightInd w:val="0"/>
        <w:jc w:val="both"/>
        <w:rPr>
          <w:b/>
          <w:bCs/>
        </w:rPr>
      </w:pPr>
      <w:r w:rsidRPr="00841557">
        <w:t>wszystkie przejścia obwodów instalacji elektrycznych przez ściany, stropy itp. muszą być chronione przed uszkodzeniami</w:t>
      </w:r>
    </w:p>
    <w:p w:rsidR="00841557" w:rsidRPr="00841557" w:rsidRDefault="00841557" w:rsidP="005020B1">
      <w:pPr>
        <w:widowControl w:val="0"/>
        <w:numPr>
          <w:ilvl w:val="0"/>
          <w:numId w:val="10"/>
        </w:numPr>
        <w:shd w:val="clear" w:color="auto" w:fill="FFFFFF"/>
        <w:tabs>
          <w:tab w:val="left" w:pos="283"/>
        </w:tabs>
        <w:suppressAutoHyphens/>
        <w:autoSpaceDE w:val="0"/>
        <w:autoSpaceDN w:val="0"/>
        <w:adjustRightInd w:val="0"/>
        <w:spacing w:before="29"/>
        <w:rPr>
          <w:b/>
          <w:bCs/>
        </w:rPr>
      </w:pPr>
      <w:r w:rsidRPr="00841557">
        <w:t>przejścia te należy wykonywać w przepustach rurowych,</w:t>
      </w:r>
    </w:p>
    <w:p w:rsidR="00841557" w:rsidRPr="00841557" w:rsidRDefault="00841557" w:rsidP="005020B1">
      <w:pPr>
        <w:widowControl w:val="0"/>
        <w:numPr>
          <w:ilvl w:val="0"/>
          <w:numId w:val="10"/>
        </w:numPr>
        <w:shd w:val="clear" w:color="auto" w:fill="FFFFFF"/>
        <w:tabs>
          <w:tab w:val="left" w:pos="283"/>
        </w:tabs>
        <w:suppressAutoHyphens/>
        <w:autoSpaceDE w:val="0"/>
        <w:autoSpaceDN w:val="0"/>
        <w:adjustRightInd w:val="0"/>
        <w:ind w:right="14"/>
        <w:jc w:val="both"/>
        <w:rPr>
          <w:b/>
          <w:bCs/>
        </w:rPr>
      </w:pPr>
      <w:r w:rsidRPr="00841557">
        <w:t>przejścia pomiędzy pomieszczeniami o różnych atmosferach powinny być wykonywane w sposób szczelny, zapewniający nieprzedostawanie się wyziewów, obwody instalacji elektrycznych przechodząc przez podłogi muszą być chronione do wysokości bezpiecznej przed przypadkowymi uszkodzeniami. Jako osłony przed uszkodzeniami mechanicznymi należy stosować rury stalowe, rury z tworzyw sztucznych, korytka blaszane itp.</w:t>
      </w:r>
    </w:p>
    <w:p w:rsidR="00841557" w:rsidRPr="00841557" w:rsidRDefault="00841557" w:rsidP="00841557">
      <w:pPr>
        <w:shd w:val="clear" w:color="auto" w:fill="FFFFFF"/>
        <w:tabs>
          <w:tab w:val="left" w:pos="283"/>
        </w:tabs>
        <w:ind w:left="9" w:right="14"/>
        <w:jc w:val="both"/>
        <w:rPr>
          <w:b/>
          <w:bCs/>
        </w:rPr>
      </w:pPr>
    </w:p>
    <w:p w:rsidR="00841557" w:rsidRPr="00431BC8" w:rsidRDefault="00841557" w:rsidP="005020B1">
      <w:pPr>
        <w:pStyle w:val="Nagwek1"/>
        <w:widowControl w:val="0"/>
        <w:numPr>
          <w:ilvl w:val="1"/>
          <w:numId w:val="20"/>
        </w:numPr>
        <w:suppressAutoHyphens w:val="0"/>
        <w:overflowPunct/>
        <w:textAlignment w:val="auto"/>
        <w:rPr>
          <w:rFonts w:ascii="Times New Roman" w:hAnsi="Times New Roman" w:cs="Times New Roman"/>
          <w:sz w:val="24"/>
        </w:rPr>
      </w:pPr>
      <w:bookmarkStart w:id="118" w:name="_Toc331603168"/>
      <w:bookmarkStart w:id="119" w:name="_Toc23193252"/>
      <w:bookmarkStart w:id="120" w:name="_Toc32701542"/>
      <w:r w:rsidRPr="00431BC8">
        <w:rPr>
          <w:rFonts w:ascii="Times New Roman" w:hAnsi="Times New Roman" w:cs="Times New Roman"/>
          <w:sz w:val="24"/>
        </w:rPr>
        <w:t>Montaż sprzętu, osprzętu i opraw oświetleniowych</w:t>
      </w:r>
      <w:bookmarkEnd w:id="118"/>
      <w:bookmarkEnd w:id="119"/>
      <w:bookmarkEnd w:id="120"/>
    </w:p>
    <w:p w:rsidR="00841557" w:rsidRPr="00841557" w:rsidRDefault="00841557" w:rsidP="00841557">
      <w:pPr>
        <w:jc w:val="both"/>
        <w:rPr>
          <w:b/>
        </w:rPr>
      </w:pPr>
    </w:p>
    <w:p w:rsidR="00841557" w:rsidRPr="00841557" w:rsidRDefault="00841557" w:rsidP="00841557">
      <w:pPr>
        <w:shd w:val="clear" w:color="auto" w:fill="FFFFFF"/>
        <w:ind w:left="10" w:right="19" w:firstLine="562"/>
        <w:jc w:val="both"/>
      </w:pPr>
      <w:r w:rsidRPr="00841557">
        <w:t>Sprzęt i osprzęt instalacyjny należy mocować do podłoża w sposób trwały zapewniający mocne i bezpieczne jego osadzenie.</w:t>
      </w:r>
    </w:p>
    <w:p w:rsidR="00841557" w:rsidRPr="00841557" w:rsidRDefault="00841557" w:rsidP="00841557">
      <w:pPr>
        <w:shd w:val="clear" w:color="auto" w:fill="FFFFFF"/>
        <w:ind w:left="10" w:right="10" w:firstLine="542"/>
        <w:jc w:val="both"/>
      </w:pPr>
      <w:r w:rsidRPr="00841557">
        <w:t>Do mocowania sprzętu i osprzętu mogą służyć konstrukcje wsporcze lub konsolki osadzone na podłożu, przyspawane do stalowych elementów konstrukcji budowlanych lub przykręcone do podłoża za pomocą kołków i śrub rozporowych oraz kołków wstrzeliwanych. Uchwyty (haki) dla opraw zwieszakowych przymocować do konstrukcji dachu na prętach gwintowanych lub linkach stalowych. Przewody opraw oświetleniowych należy łączyć z przewodami wypustów za pomocą złączy świecznikowych.</w:t>
      </w:r>
    </w:p>
    <w:p w:rsidR="00841557" w:rsidRPr="00841557" w:rsidRDefault="00841557" w:rsidP="00841557">
      <w:pPr>
        <w:shd w:val="clear" w:color="auto" w:fill="FFFFFF"/>
        <w:ind w:right="10"/>
        <w:jc w:val="both"/>
      </w:pPr>
    </w:p>
    <w:p w:rsidR="00841557" w:rsidRPr="00431BC8" w:rsidRDefault="00841557" w:rsidP="005020B1">
      <w:pPr>
        <w:pStyle w:val="Nagwek1"/>
        <w:widowControl w:val="0"/>
        <w:numPr>
          <w:ilvl w:val="1"/>
          <w:numId w:val="20"/>
        </w:numPr>
        <w:suppressAutoHyphens w:val="0"/>
        <w:overflowPunct/>
        <w:textAlignment w:val="auto"/>
        <w:rPr>
          <w:rFonts w:ascii="Times New Roman" w:hAnsi="Times New Roman" w:cs="Times New Roman"/>
          <w:sz w:val="24"/>
        </w:rPr>
      </w:pPr>
      <w:bookmarkStart w:id="121" w:name="_Toc331603169"/>
      <w:bookmarkStart w:id="122" w:name="_Toc23193253"/>
      <w:bookmarkStart w:id="123" w:name="_Toc32701543"/>
      <w:r w:rsidRPr="00431BC8">
        <w:rPr>
          <w:rFonts w:ascii="Times New Roman" w:hAnsi="Times New Roman" w:cs="Times New Roman"/>
          <w:sz w:val="24"/>
        </w:rPr>
        <w:t>Podejście do odbiorników</w:t>
      </w:r>
      <w:bookmarkEnd w:id="121"/>
      <w:bookmarkEnd w:id="122"/>
      <w:bookmarkEnd w:id="123"/>
    </w:p>
    <w:p w:rsidR="00841557" w:rsidRPr="00841557" w:rsidRDefault="00841557" w:rsidP="00841557"/>
    <w:p w:rsidR="00841557" w:rsidRPr="00841557" w:rsidRDefault="00841557" w:rsidP="00841557">
      <w:pPr>
        <w:shd w:val="clear" w:color="auto" w:fill="FFFFFF"/>
        <w:ind w:left="10" w:right="19" w:firstLine="562"/>
        <w:jc w:val="both"/>
      </w:pPr>
      <w:r w:rsidRPr="00841557">
        <w:t>Podejścia instalacji elektrycznych do odbiorników należy wykonywać w miejscach bezkolizyjnych, bezpiecznych oraz w sposób estetyczny.</w:t>
      </w:r>
    </w:p>
    <w:p w:rsidR="00841557" w:rsidRPr="00841557" w:rsidRDefault="00841557" w:rsidP="00841557">
      <w:pPr>
        <w:shd w:val="clear" w:color="auto" w:fill="FFFFFF"/>
        <w:ind w:left="10" w:right="19" w:firstLine="562"/>
        <w:jc w:val="both"/>
      </w:pPr>
      <w:r w:rsidRPr="00841557">
        <w:t xml:space="preserve">Podejścia do przewodów ułożonych w podłodze należy wykonywać w rurach stalowych, zamocowanych pod powierzchnią podłogi, albo w specjalnie do tego celu przewidzianych kanałach. Rury i kanały muszą spełniać odpowiednie warunki wytrzymałościowe i być wyprowadzone ponad podłogę do wysokości koniecznej dla danego odbiornika. Do odbiorników zasilanych od góry należy stosować podejścia zwieszakowe. Są to najczęściej oprawy oświetleniowe lub odbiorniki zasilane z instalacji zawieszonych na drabinkach lub korytkach kablowych. Podejścia zwieszakowe należy wykonywać jako </w:t>
      </w:r>
      <w:r w:rsidRPr="00841557">
        <w:lastRenderedPageBreak/>
        <w:t>sztywne, lub elastyczne w zależności od warunków technologicznych i rodzaju wykonywanej instalacji.</w:t>
      </w:r>
    </w:p>
    <w:p w:rsidR="00841557" w:rsidRPr="00841557" w:rsidRDefault="00841557" w:rsidP="00841557">
      <w:pPr>
        <w:shd w:val="clear" w:color="auto" w:fill="FFFFFF"/>
        <w:ind w:left="10" w:right="19" w:firstLine="562"/>
        <w:jc w:val="both"/>
      </w:pPr>
      <w:r w:rsidRPr="00841557">
        <w:t>Do odbiorników zamocowanych na ścianach, stropach lub konstrukcjach podejścia należy wykonywać przewodami ułożonymi na tych ścianach, stropach lub konstrukcjach budowlanych, a także na innego rodzaju podłożach np. kształtowniki, korytka itp.</w:t>
      </w:r>
    </w:p>
    <w:p w:rsidR="00841557" w:rsidRPr="00841557" w:rsidRDefault="00841557" w:rsidP="00841557">
      <w:pPr>
        <w:shd w:val="clear" w:color="auto" w:fill="FFFFFF"/>
        <w:ind w:right="19"/>
        <w:jc w:val="both"/>
      </w:pPr>
    </w:p>
    <w:p w:rsidR="00841557" w:rsidRPr="00431BC8" w:rsidRDefault="00841557" w:rsidP="005020B1">
      <w:pPr>
        <w:pStyle w:val="Nagwek1"/>
        <w:widowControl w:val="0"/>
        <w:numPr>
          <w:ilvl w:val="1"/>
          <w:numId w:val="20"/>
        </w:numPr>
        <w:suppressAutoHyphens w:val="0"/>
        <w:overflowPunct/>
        <w:textAlignment w:val="auto"/>
        <w:rPr>
          <w:rFonts w:ascii="Times New Roman" w:hAnsi="Times New Roman" w:cs="Times New Roman"/>
          <w:sz w:val="24"/>
        </w:rPr>
      </w:pPr>
      <w:bookmarkStart w:id="124" w:name="_Toc331603170"/>
      <w:bookmarkStart w:id="125" w:name="_Toc23193254"/>
      <w:bookmarkStart w:id="126" w:name="_Toc32701544"/>
      <w:r w:rsidRPr="00431BC8">
        <w:rPr>
          <w:rFonts w:ascii="Times New Roman" w:hAnsi="Times New Roman" w:cs="Times New Roman"/>
          <w:sz w:val="24"/>
        </w:rPr>
        <w:t>Łączenie przewodów</w:t>
      </w:r>
      <w:bookmarkEnd w:id="124"/>
      <w:bookmarkEnd w:id="125"/>
      <w:bookmarkEnd w:id="126"/>
    </w:p>
    <w:p w:rsidR="00841557" w:rsidRPr="00841557" w:rsidRDefault="00841557" w:rsidP="00841557"/>
    <w:p w:rsidR="00841557" w:rsidRPr="00841557" w:rsidRDefault="00841557" w:rsidP="00841557">
      <w:pPr>
        <w:shd w:val="clear" w:color="auto" w:fill="FFFFFF"/>
        <w:ind w:left="10" w:right="19" w:firstLine="562"/>
        <w:jc w:val="both"/>
      </w:pPr>
      <w:r w:rsidRPr="00841557">
        <w:t>W instalacjach elektrycznych wnętrzowych łączenia przewodów należy dokonywać w sprzęcie i osprzęcie instalacyjnym i w odbiornikach. Nie wolno stosować połączeń skręcanych.</w:t>
      </w:r>
    </w:p>
    <w:p w:rsidR="00841557" w:rsidRPr="00841557" w:rsidRDefault="00841557" w:rsidP="00841557">
      <w:pPr>
        <w:shd w:val="clear" w:color="auto" w:fill="FFFFFF"/>
        <w:ind w:left="10" w:right="19" w:firstLine="562"/>
        <w:jc w:val="both"/>
      </w:pPr>
      <w:r w:rsidRPr="00841557">
        <w:t>Przewody muszą być ułożone swobodnie i nie mogą być narażone na naciągi i dodatkowe naprężenia. Do danego zacisku należy przyłączyć przewody o rodzaju wykonania, przekroju i liczbie dla jakich zacisk ten jest przygotowany.</w:t>
      </w:r>
    </w:p>
    <w:p w:rsidR="00841557" w:rsidRPr="00841557" w:rsidRDefault="00841557" w:rsidP="00841557">
      <w:pPr>
        <w:shd w:val="clear" w:color="auto" w:fill="FFFFFF"/>
        <w:ind w:left="10" w:right="19" w:firstLine="562"/>
        <w:jc w:val="both"/>
      </w:pPr>
      <w:r w:rsidRPr="00841557">
        <w:t>W przypadku zastosowania zacisków, do których przewody są przyłączone za pomocą oczek, pomiędzy oczkiem a nakrętką oraz pomiędzy oczkami powinny znajdować się podkładki metalowe zabezpieczone przed korozją w sposób umożliwiający przepływ prądu. Długość odizolowanej żyły przewodu powinna zapewniać prawidłowe przyłączenie. Zdejmowanie izolacji i oczyszczenie przewodu nie może powodować uszkodzeń mechanicznych. W przypadku stosowania żył ocynowanych proces czyszczenia nie powinien uszkadzać warstwy cyny.</w:t>
      </w:r>
    </w:p>
    <w:p w:rsidR="00841557" w:rsidRPr="00841557" w:rsidRDefault="00841557" w:rsidP="00841557">
      <w:pPr>
        <w:shd w:val="clear" w:color="auto" w:fill="FFFFFF"/>
        <w:ind w:left="10" w:right="19" w:firstLine="562"/>
        <w:jc w:val="both"/>
      </w:pPr>
      <w:r w:rsidRPr="00841557">
        <w:t>Końce przewodów miedzianych z żyłami wielodrutowymi (linek) powinny lecz zabezpieczone zaprasowanymi tulejkami lub ocynowane (zaleca się zastosowanie tulejek zamiast cynowania).</w:t>
      </w:r>
    </w:p>
    <w:p w:rsidR="00841557" w:rsidRPr="00841557" w:rsidRDefault="00841557" w:rsidP="00841557">
      <w:pPr>
        <w:keepNext/>
        <w:widowControl w:val="0"/>
        <w:autoSpaceDE w:val="0"/>
        <w:autoSpaceDN w:val="0"/>
        <w:adjustRightInd w:val="0"/>
        <w:ind w:left="851"/>
        <w:outlineLvl w:val="0"/>
        <w:rPr>
          <w:rFonts w:ascii="Arial" w:hAnsi="Arial" w:cs="Arial"/>
          <w:b/>
          <w:bCs/>
          <w:szCs w:val="20"/>
        </w:rPr>
      </w:pPr>
    </w:p>
    <w:p w:rsidR="00841557" w:rsidRPr="00431BC8" w:rsidRDefault="00841557" w:rsidP="005020B1">
      <w:pPr>
        <w:pStyle w:val="Nagwek1"/>
        <w:widowControl w:val="0"/>
        <w:numPr>
          <w:ilvl w:val="1"/>
          <w:numId w:val="20"/>
        </w:numPr>
        <w:suppressAutoHyphens w:val="0"/>
        <w:overflowPunct/>
        <w:textAlignment w:val="auto"/>
        <w:rPr>
          <w:rFonts w:ascii="Times New Roman" w:hAnsi="Times New Roman" w:cs="Times New Roman"/>
          <w:sz w:val="24"/>
        </w:rPr>
      </w:pPr>
      <w:bookmarkStart w:id="127" w:name="_Toc331603171"/>
      <w:bookmarkStart w:id="128" w:name="_Toc23193255"/>
      <w:bookmarkStart w:id="129" w:name="_Toc32701545"/>
      <w:r w:rsidRPr="00431BC8">
        <w:rPr>
          <w:rFonts w:ascii="Times New Roman" w:hAnsi="Times New Roman" w:cs="Times New Roman"/>
          <w:sz w:val="24"/>
        </w:rPr>
        <w:t>Przyłączanie odbiorników</w:t>
      </w:r>
      <w:bookmarkEnd w:id="127"/>
      <w:bookmarkEnd w:id="128"/>
      <w:bookmarkEnd w:id="129"/>
    </w:p>
    <w:p w:rsidR="00841557" w:rsidRPr="00841557" w:rsidRDefault="00841557" w:rsidP="00841557"/>
    <w:p w:rsidR="00841557" w:rsidRPr="00841557" w:rsidRDefault="00841557" w:rsidP="00841557">
      <w:pPr>
        <w:shd w:val="clear" w:color="auto" w:fill="FFFFFF"/>
        <w:ind w:left="10" w:right="19" w:firstLine="562"/>
        <w:jc w:val="both"/>
      </w:pPr>
      <w:r w:rsidRPr="00841557">
        <w:t>Miejsca połączeń żył przewodów z zaciskami odbiorników powinny być dokładnie oczyszczone. Samo połączenie musi być wykonane w sposób pewny, pod względem elektrycznym i mechanicznym oraz zabezpieczone przed osłabieniem siły docisku, korozją itp.</w:t>
      </w:r>
    </w:p>
    <w:p w:rsidR="00841557" w:rsidRPr="00841557" w:rsidRDefault="00841557" w:rsidP="00841557">
      <w:pPr>
        <w:shd w:val="clear" w:color="auto" w:fill="FFFFFF"/>
        <w:ind w:left="10" w:right="19" w:firstLine="562"/>
        <w:jc w:val="both"/>
      </w:pPr>
      <w:r w:rsidRPr="00841557">
        <w:t>Połączenia mogą być wykonywane jako sztywne lub elastyczne w zależności od konstrukcji odbiornika i warunków technologicznych. Przyłączenia sztywne należy wykonywać w rurach sztywnych wprowadzonych bezpośrednio do odbiorników oraz przewodami kabelkowymi i kablami.</w:t>
      </w:r>
    </w:p>
    <w:p w:rsidR="00841557" w:rsidRPr="00841557" w:rsidRDefault="00841557" w:rsidP="00841557">
      <w:pPr>
        <w:shd w:val="clear" w:color="auto" w:fill="FFFFFF"/>
        <w:ind w:left="10" w:right="19" w:firstLine="562"/>
        <w:jc w:val="both"/>
      </w:pPr>
      <w:r w:rsidRPr="00841557">
        <w:t>Połączenia elastyczne stosuje się gdy odbiorniki narażone są na drgania o dużej amplitudzie lub przystosowane są do przesunięć lub przemieszczeń. Połączenia te należy wykonać: przewodami izolowanymi wielożyłowymi giętkimi lub oponowymi, przewodami izolowanymi jednożyłowymi w rurach elastycznych, przewodami izolowanymi wielożyłowymi giętkimi lub oponowymi w rurach elastycznych.</w:t>
      </w:r>
    </w:p>
    <w:p w:rsidR="00841557" w:rsidRPr="00841557" w:rsidRDefault="00841557" w:rsidP="00841557">
      <w:pPr>
        <w:shd w:val="clear" w:color="auto" w:fill="FFFFFF"/>
        <w:ind w:left="10" w:right="19" w:firstLine="562"/>
        <w:jc w:val="both"/>
      </w:pPr>
    </w:p>
    <w:p w:rsidR="00841557" w:rsidRPr="00431BC8" w:rsidRDefault="00841557" w:rsidP="005020B1">
      <w:pPr>
        <w:pStyle w:val="Nagwek1"/>
        <w:widowControl w:val="0"/>
        <w:numPr>
          <w:ilvl w:val="1"/>
          <w:numId w:val="20"/>
        </w:numPr>
        <w:suppressAutoHyphens w:val="0"/>
        <w:overflowPunct/>
        <w:textAlignment w:val="auto"/>
        <w:rPr>
          <w:rFonts w:ascii="Times New Roman" w:hAnsi="Times New Roman" w:cs="Times New Roman"/>
          <w:sz w:val="24"/>
        </w:rPr>
      </w:pPr>
      <w:bookmarkStart w:id="130" w:name="_Toc331603172"/>
      <w:bookmarkStart w:id="131" w:name="_Toc23193256"/>
      <w:bookmarkStart w:id="132" w:name="_Toc32701546"/>
      <w:r w:rsidRPr="00431BC8">
        <w:rPr>
          <w:rFonts w:ascii="Times New Roman" w:hAnsi="Times New Roman" w:cs="Times New Roman"/>
          <w:sz w:val="24"/>
        </w:rPr>
        <w:t>Montaż rozdzielnic elektrycznych</w:t>
      </w:r>
      <w:bookmarkEnd w:id="130"/>
      <w:bookmarkEnd w:id="131"/>
      <w:bookmarkEnd w:id="132"/>
    </w:p>
    <w:p w:rsidR="00841557" w:rsidRPr="00841557" w:rsidRDefault="00841557" w:rsidP="00841557"/>
    <w:p w:rsidR="00841557" w:rsidRPr="00841557" w:rsidRDefault="00841557" w:rsidP="00841557">
      <w:pPr>
        <w:shd w:val="clear" w:color="auto" w:fill="FFFFFF"/>
        <w:ind w:left="10" w:right="19" w:firstLine="562"/>
        <w:jc w:val="both"/>
      </w:pPr>
      <w:r w:rsidRPr="00841557">
        <w:t>Przed przystąpieniem do montażu urządzeń przykręcanych na konstrukcjach wsporczych dostarczanych oddzielnie należy konstrukcje te mocować do podłoża w sposób podany w dokumentacji.</w:t>
      </w:r>
    </w:p>
    <w:p w:rsidR="00841557" w:rsidRPr="00841557" w:rsidRDefault="00841557" w:rsidP="00841557">
      <w:pPr>
        <w:shd w:val="clear" w:color="auto" w:fill="FFFFFF"/>
        <w:ind w:left="10" w:right="19" w:firstLine="562"/>
        <w:jc w:val="both"/>
      </w:pPr>
      <w:r w:rsidRPr="00841557">
        <w:t>Urządzenia skrzynkowe dostarczone na miejsce montażu wraz z przykręconą do nich konstrukcją wsporczą należy wstawić w przygotowane otwory.</w:t>
      </w:r>
    </w:p>
    <w:p w:rsidR="00841557" w:rsidRPr="00841557" w:rsidRDefault="00841557" w:rsidP="00841557">
      <w:pPr>
        <w:shd w:val="clear" w:color="auto" w:fill="FFFFFF"/>
        <w:ind w:left="10" w:right="19" w:firstLine="562"/>
        <w:jc w:val="both"/>
      </w:pPr>
      <w:r w:rsidRPr="00841557">
        <w:t>Tablice w obudowie naściennej lub zagłębionej należy przykręcać do kotew lub konstrukcji w Po zamontowaniu urządzenia należy:</w:t>
      </w:r>
    </w:p>
    <w:p w:rsidR="00841557" w:rsidRPr="00841557" w:rsidRDefault="00841557" w:rsidP="005020B1">
      <w:pPr>
        <w:widowControl w:val="0"/>
        <w:numPr>
          <w:ilvl w:val="0"/>
          <w:numId w:val="9"/>
        </w:numPr>
        <w:shd w:val="clear" w:color="auto" w:fill="FFFFFF"/>
        <w:tabs>
          <w:tab w:val="left" w:pos="701"/>
        </w:tabs>
        <w:suppressAutoHyphens/>
        <w:autoSpaceDE w:val="0"/>
        <w:autoSpaceDN w:val="0"/>
        <w:adjustRightInd w:val="0"/>
        <w:ind w:left="701" w:right="14" w:hanging="346"/>
        <w:jc w:val="both"/>
        <w:rPr>
          <w:b/>
          <w:bCs/>
        </w:rPr>
      </w:pPr>
      <w:r w:rsidRPr="00841557">
        <w:t xml:space="preserve">zainstalować aparaty zdjęte na czas transportu i dostarczone w oddzielnych </w:t>
      </w:r>
      <w:r w:rsidRPr="00841557">
        <w:lastRenderedPageBreak/>
        <w:t>opakowaniach,</w:t>
      </w:r>
    </w:p>
    <w:p w:rsidR="00841557" w:rsidRPr="00841557" w:rsidRDefault="00841557" w:rsidP="005020B1">
      <w:pPr>
        <w:widowControl w:val="0"/>
        <w:numPr>
          <w:ilvl w:val="0"/>
          <w:numId w:val="9"/>
        </w:numPr>
        <w:shd w:val="clear" w:color="auto" w:fill="FFFFFF"/>
        <w:tabs>
          <w:tab w:val="left" w:pos="701"/>
        </w:tabs>
        <w:suppressAutoHyphens/>
        <w:autoSpaceDE w:val="0"/>
        <w:autoSpaceDN w:val="0"/>
        <w:adjustRightInd w:val="0"/>
        <w:ind w:left="701" w:right="19" w:hanging="346"/>
        <w:jc w:val="both"/>
        <w:rPr>
          <w:b/>
          <w:bCs/>
        </w:rPr>
      </w:pPr>
      <w:r w:rsidRPr="00841557">
        <w:t>dokręcić w sposób pewny wszystkie śruby i wkręty w połączeniach elektrycznych i mechanicznych,</w:t>
      </w:r>
    </w:p>
    <w:p w:rsidR="00841557" w:rsidRPr="00841557" w:rsidRDefault="00841557" w:rsidP="005020B1">
      <w:pPr>
        <w:widowControl w:val="0"/>
        <w:numPr>
          <w:ilvl w:val="0"/>
          <w:numId w:val="9"/>
        </w:numPr>
        <w:shd w:val="clear" w:color="auto" w:fill="FFFFFF"/>
        <w:tabs>
          <w:tab w:val="left" w:pos="701"/>
        </w:tabs>
        <w:suppressAutoHyphens/>
        <w:autoSpaceDE w:val="0"/>
        <w:autoSpaceDN w:val="0"/>
        <w:adjustRightInd w:val="0"/>
        <w:ind w:left="355"/>
        <w:rPr>
          <w:b/>
          <w:bCs/>
        </w:rPr>
      </w:pPr>
      <w:r w:rsidRPr="00841557">
        <w:t>założyć osłony zdjęte w czasie montażu</w:t>
      </w:r>
    </w:p>
    <w:p w:rsidR="00841557" w:rsidRPr="00841557" w:rsidRDefault="00841557" w:rsidP="005020B1">
      <w:pPr>
        <w:widowControl w:val="0"/>
        <w:numPr>
          <w:ilvl w:val="0"/>
          <w:numId w:val="9"/>
        </w:numPr>
        <w:shd w:val="clear" w:color="auto" w:fill="FFFFFF"/>
        <w:tabs>
          <w:tab w:val="left" w:pos="701"/>
        </w:tabs>
        <w:suppressAutoHyphens/>
        <w:autoSpaceDE w:val="0"/>
        <w:autoSpaceDN w:val="0"/>
        <w:adjustRightInd w:val="0"/>
        <w:ind w:left="355"/>
        <w:rPr>
          <w:b/>
          <w:bCs/>
        </w:rPr>
      </w:pPr>
      <w:r w:rsidRPr="00841557">
        <w:t>podłączyć obwody zewnętrzne</w:t>
      </w:r>
    </w:p>
    <w:p w:rsidR="00841557" w:rsidRPr="00841557" w:rsidRDefault="00841557" w:rsidP="005020B1">
      <w:pPr>
        <w:widowControl w:val="0"/>
        <w:numPr>
          <w:ilvl w:val="0"/>
          <w:numId w:val="9"/>
        </w:numPr>
        <w:shd w:val="clear" w:color="auto" w:fill="FFFFFF"/>
        <w:tabs>
          <w:tab w:val="left" w:pos="701"/>
        </w:tabs>
        <w:suppressAutoHyphens/>
        <w:autoSpaceDE w:val="0"/>
        <w:autoSpaceDN w:val="0"/>
        <w:adjustRightInd w:val="0"/>
        <w:ind w:left="355"/>
        <w:rPr>
          <w:b/>
          <w:bCs/>
        </w:rPr>
      </w:pPr>
      <w:r w:rsidRPr="00841557">
        <w:t>podłączyć przewody ochronne</w:t>
      </w:r>
    </w:p>
    <w:p w:rsidR="00841557" w:rsidRPr="00841557" w:rsidRDefault="00841557" w:rsidP="00841557">
      <w:pPr>
        <w:jc w:val="both"/>
        <w:rPr>
          <w:b/>
        </w:rPr>
      </w:pPr>
    </w:p>
    <w:p w:rsidR="00841557" w:rsidRPr="00431BC8" w:rsidRDefault="00841557" w:rsidP="005020B1">
      <w:pPr>
        <w:pStyle w:val="Nagwek1"/>
        <w:widowControl w:val="0"/>
        <w:numPr>
          <w:ilvl w:val="1"/>
          <w:numId w:val="20"/>
        </w:numPr>
        <w:suppressAutoHyphens w:val="0"/>
        <w:overflowPunct/>
        <w:textAlignment w:val="auto"/>
        <w:rPr>
          <w:rFonts w:ascii="Times New Roman" w:hAnsi="Times New Roman" w:cs="Times New Roman"/>
          <w:sz w:val="24"/>
        </w:rPr>
      </w:pPr>
      <w:bookmarkStart w:id="133" w:name="_Toc331603173"/>
      <w:bookmarkStart w:id="134" w:name="_Toc23193257"/>
      <w:bookmarkStart w:id="135" w:name="_Toc32701547"/>
      <w:r w:rsidRPr="00431BC8">
        <w:rPr>
          <w:rFonts w:ascii="Times New Roman" w:hAnsi="Times New Roman" w:cs="Times New Roman"/>
          <w:sz w:val="24"/>
        </w:rPr>
        <w:t>Właściwości materiałów i urządzeń</w:t>
      </w:r>
      <w:bookmarkEnd w:id="133"/>
      <w:bookmarkEnd w:id="134"/>
      <w:bookmarkEnd w:id="135"/>
    </w:p>
    <w:p w:rsidR="00841557" w:rsidRPr="00841557" w:rsidRDefault="00841557" w:rsidP="00841557"/>
    <w:p w:rsidR="00841557" w:rsidRPr="00841557" w:rsidRDefault="00841557" w:rsidP="00841557">
      <w:pPr>
        <w:ind w:firstLine="540"/>
        <w:jc w:val="both"/>
      </w:pPr>
      <w:r w:rsidRPr="00841557">
        <w:t>Przy wykonywaniu robót montażowych instalacyjnych elektrycznych należy stosować wyroby, które zostały dopuszczone do obrotu oraz powszechnego lub jednostkowego stosowania w budownictwie. Wyrobami, które spełniają te warunki są: wyroby budowlane, dla których wydano certyfikat na znak bezpieczeństwa, wykazujący, że zapewniono zgodność z kryteriami technicznymi określonymi na podstawie Polskich Norm, aprobat technicznych oraz właściwych przepisów i dokumentów technicznych w odniesieniu do wyrobów podlegających tej certyfikacji, wyroby oznaczone znakowaniem CE, dla których zgodnie z odrębnymi przepisami dokonano oceny zgodności z normą europejską wprowadzoną do Polskich Norm, z europejską aprobatą techniczną lub krajową specyfikacją techniczną państwa członkowskiego Unii Europejskiej uznaną przez Komisję Europejską za zgodną z wymaganiami podstawowymi, wyroby budowlane znajdujące się w określonym przez Komisję Europejską wykazie wyrobów mających niewielkie znaczenie dla zdrowia i bezpieczeństwa, dla których producent wydał deklarację zgodności.</w:t>
      </w:r>
    </w:p>
    <w:p w:rsidR="00841557" w:rsidRPr="00841557" w:rsidRDefault="00841557" w:rsidP="00841557"/>
    <w:p w:rsidR="003810CB" w:rsidRDefault="003810CB" w:rsidP="007C11E5"/>
    <w:p w:rsidR="003810CB" w:rsidRDefault="003810CB" w:rsidP="007C11E5"/>
    <w:p w:rsidR="003810CB" w:rsidRDefault="003810CB" w:rsidP="007C11E5"/>
    <w:p w:rsidR="003810CB" w:rsidRDefault="003810CB" w:rsidP="007C11E5"/>
    <w:p w:rsidR="003810CB" w:rsidRDefault="003810CB" w:rsidP="007C11E5"/>
    <w:p w:rsidR="003810CB" w:rsidRDefault="003810CB" w:rsidP="007C11E5"/>
    <w:p w:rsidR="00F241BD" w:rsidRDefault="00F241BD" w:rsidP="007C11E5"/>
    <w:p w:rsidR="00F241BD" w:rsidRDefault="00F241BD" w:rsidP="007C11E5"/>
    <w:p w:rsidR="00F241BD" w:rsidRDefault="00F241BD" w:rsidP="007C11E5"/>
    <w:p w:rsidR="00F241BD" w:rsidRDefault="00F241BD" w:rsidP="007C11E5"/>
    <w:p w:rsidR="00F241BD" w:rsidRDefault="00F241BD" w:rsidP="007C11E5"/>
    <w:p w:rsidR="00F241BD" w:rsidRDefault="00F241BD" w:rsidP="007C11E5"/>
    <w:p w:rsidR="00F241BD" w:rsidRDefault="00F241BD" w:rsidP="007C11E5"/>
    <w:p w:rsidR="00F241BD" w:rsidRDefault="00F241BD" w:rsidP="007C11E5"/>
    <w:p w:rsidR="00F241BD" w:rsidRDefault="00F241BD" w:rsidP="007C11E5"/>
    <w:p w:rsidR="00F241BD" w:rsidRDefault="00F241BD" w:rsidP="007C11E5"/>
    <w:p w:rsidR="00F241BD" w:rsidRDefault="00F241BD" w:rsidP="007C11E5"/>
    <w:p w:rsidR="00F241BD" w:rsidRDefault="00F241BD" w:rsidP="007C11E5"/>
    <w:p w:rsidR="00F241BD" w:rsidRDefault="00F241BD" w:rsidP="007C11E5"/>
    <w:p w:rsidR="00F241BD" w:rsidRDefault="00F241BD" w:rsidP="007C11E5"/>
    <w:p w:rsidR="00F241BD" w:rsidRDefault="00F241BD" w:rsidP="007C11E5"/>
    <w:p w:rsidR="00F241BD" w:rsidRDefault="00F241BD" w:rsidP="007C11E5"/>
    <w:p w:rsidR="00F241BD" w:rsidRDefault="00F241BD" w:rsidP="007C11E5"/>
    <w:p w:rsidR="00F241BD" w:rsidRDefault="00F241BD" w:rsidP="007C11E5"/>
    <w:p w:rsidR="00F241BD" w:rsidRDefault="00F241BD" w:rsidP="007C11E5"/>
    <w:p w:rsidR="00F241BD" w:rsidRDefault="00F241BD" w:rsidP="007C11E5"/>
    <w:p w:rsidR="00F241BD" w:rsidRDefault="00F241BD" w:rsidP="007C11E5"/>
    <w:p w:rsidR="00F241BD" w:rsidRDefault="00F241BD" w:rsidP="005020B1">
      <w:pPr>
        <w:keepNext/>
        <w:widowControl w:val="0"/>
        <w:numPr>
          <w:ilvl w:val="0"/>
          <w:numId w:val="3"/>
        </w:numPr>
        <w:suppressAutoHyphens/>
        <w:autoSpaceDE w:val="0"/>
        <w:autoSpaceDN w:val="0"/>
        <w:adjustRightInd w:val="0"/>
        <w:outlineLvl w:val="0"/>
        <w:rPr>
          <w:b/>
          <w:bCs/>
          <w:sz w:val="28"/>
          <w:szCs w:val="28"/>
        </w:rPr>
      </w:pPr>
      <w:bookmarkStart w:id="136" w:name="_Toc32701548"/>
      <w:r>
        <w:rPr>
          <w:b/>
          <w:bCs/>
          <w:sz w:val="28"/>
          <w:szCs w:val="28"/>
        </w:rPr>
        <w:lastRenderedPageBreak/>
        <w:t>Obliczenia techniczne</w:t>
      </w:r>
      <w:bookmarkEnd w:id="136"/>
    </w:p>
    <w:p w:rsidR="00F241BD" w:rsidRDefault="00F241BD" w:rsidP="00F241BD">
      <w:pPr>
        <w:keepNext/>
        <w:widowControl w:val="0"/>
        <w:suppressAutoHyphens/>
        <w:autoSpaceDE w:val="0"/>
        <w:autoSpaceDN w:val="0"/>
        <w:adjustRightInd w:val="0"/>
        <w:ind w:left="851"/>
        <w:outlineLvl w:val="0"/>
        <w:rPr>
          <w:b/>
          <w:bCs/>
          <w:sz w:val="28"/>
          <w:szCs w:val="28"/>
        </w:rPr>
      </w:pPr>
    </w:p>
    <w:p w:rsidR="00BB61CC" w:rsidRPr="00BB61CC" w:rsidRDefault="00BB61CC" w:rsidP="005020B1">
      <w:pPr>
        <w:pStyle w:val="Nagwek1"/>
        <w:widowControl w:val="0"/>
        <w:numPr>
          <w:ilvl w:val="1"/>
          <w:numId w:val="11"/>
        </w:numPr>
        <w:suppressAutoHyphens w:val="0"/>
        <w:overflowPunct/>
        <w:textAlignment w:val="auto"/>
        <w:rPr>
          <w:rFonts w:ascii="Times New Roman" w:hAnsi="Times New Roman" w:cs="Times New Roman"/>
          <w:sz w:val="24"/>
        </w:rPr>
      </w:pPr>
      <w:r w:rsidRPr="00BB61CC">
        <w:rPr>
          <w:rFonts w:ascii="Times New Roman" w:hAnsi="Times New Roman" w:cs="Times New Roman"/>
          <w:sz w:val="24"/>
        </w:rPr>
        <w:t xml:space="preserve">    </w:t>
      </w:r>
      <w:bookmarkStart w:id="137" w:name="_Toc32701549"/>
      <w:r w:rsidRPr="00BB61CC">
        <w:rPr>
          <w:rFonts w:ascii="Times New Roman" w:hAnsi="Times New Roman" w:cs="Times New Roman"/>
          <w:sz w:val="24"/>
        </w:rPr>
        <w:t>Lista Kablowa</w:t>
      </w:r>
      <w:bookmarkEnd w:id="137"/>
    </w:p>
    <w:p w:rsidR="00BB61CC" w:rsidRDefault="00BB61CC" w:rsidP="00BB61CC"/>
    <w:tbl>
      <w:tblPr>
        <w:tblW w:w="0" w:type="auto"/>
        <w:jc w:val="center"/>
        <w:tblInd w:w="-186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95"/>
        <w:gridCol w:w="4108"/>
        <w:gridCol w:w="2271"/>
        <w:gridCol w:w="1171"/>
      </w:tblGrid>
      <w:tr w:rsidR="00BB61CC" w:rsidRPr="00F241BD" w:rsidTr="00607E4B">
        <w:trPr>
          <w:trHeight w:val="255"/>
          <w:jc w:val="center"/>
        </w:trPr>
        <w:tc>
          <w:tcPr>
            <w:tcW w:w="995" w:type="dxa"/>
            <w:vAlign w:val="center"/>
          </w:tcPr>
          <w:p w:rsidR="00BB61CC" w:rsidRPr="00F241BD" w:rsidRDefault="00BB61CC" w:rsidP="00607E4B">
            <w:pPr>
              <w:jc w:val="center"/>
            </w:pPr>
            <w:r>
              <w:t>Nr obwodu</w:t>
            </w:r>
          </w:p>
        </w:tc>
        <w:tc>
          <w:tcPr>
            <w:tcW w:w="4108" w:type="dxa"/>
            <w:vAlign w:val="center"/>
          </w:tcPr>
          <w:p w:rsidR="00BB61CC" w:rsidRPr="00F241BD" w:rsidRDefault="00BB61CC" w:rsidP="00607E4B">
            <w:pPr>
              <w:jc w:val="center"/>
              <w:rPr>
                <w:color w:val="000000"/>
              </w:rPr>
            </w:pPr>
            <w:r>
              <w:t>Trasa</w:t>
            </w:r>
          </w:p>
        </w:tc>
        <w:tc>
          <w:tcPr>
            <w:tcW w:w="2271" w:type="dxa"/>
            <w:tcBorders>
              <w:right w:val="single" w:sz="4" w:space="0" w:color="auto"/>
            </w:tcBorders>
            <w:vAlign w:val="center"/>
          </w:tcPr>
          <w:p w:rsidR="00BB61CC" w:rsidRPr="00F241BD" w:rsidRDefault="00BB61CC" w:rsidP="00607E4B">
            <w:pPr>
              <w:jc w:val="center"/>
              <w:rPr>
                <w:color w:val="000000"/>
              </w:rPr>
            </w:pPr>
            <w:r>
              <w:t>Typ przewodu</w:t>
            </w:r>
          </w:p>
        </w:tc>
        <w:tc>
          <w:tcPr>
            <w:tcW w:w="1171" w:type="dxa"/>
            <w:tcBorders>
              <w:left w:val="single" w:sz="4" w:space="0" w:color="auto"/>
            </w:tcBorders>
            <w:vAlign w:val="center"/>
          </w:tcPr>
          <w:p w:rsidR="00BB61CC" w:rsidRPr="00F241BD" w:rsidRDefault="00BB61CC" w:rsidP="00607E4B">
            <w:pPr>
              <w:jc w:val="center"/>
              <w:rPr>
                <w:color w:val="000000"/>
              </w:rPr>
            </w:pPr>
            <w:r>
              <w:rPr>
                <w:color w:val="000000"/>
              </w:rPr>
              <w:t>Długość</w:t>
            </w:r>
          </w:p>
        </w:tc>
      </w:tr>
      <w:tr w:rsidR="00BB61CC" w:rsidRPr="00F241BD" w:rsidTr="00607E4B">
        <w:trPr>
          <w:trHeight w:val="255"/>
          <w:jc w:val="center"/>
        </w:trPr>
        <w:tc>
          <w:tcPr>
            <w:tcW w:w="995" w:type="dxa"/>
            <w:vAlign w:val="center"/>
          </w:tcPr>
          <w:p w:rsidR="00BB61CC" w:rsidRPr="00F241BD" w:rsidRDefault="00BB61CC" w:rsidP="00607E4B">
            <w:pPr>
              <w:jc w:val="center"/>
            </w:pPr>
            <w:r>
              <w:t>W1</w:t>
            </w:r>
          </w:p>
        </w:tc>
        <w:tc>
          <w:tcPr>
            <w:tcW w:w="4108" w:type="dxa"/>
            <w:vAlign w:val="center"/>
          </w:tcPr>
          <w:p w:rsidR="00BB61CC" w:rsidRPr="00F241BD" w:rsidRDefault="00BB61CC" w:rsidP="00607E4B">
            <w:pPr>
              <w:jc w:val="center"/>
              <w:rPr>
                <w:color w:val="000000"/>
              </w:rPr>
            </w:pPr>
            <w:r>
              <w:rPr>
                <w:color w:val="000000"/>
              </w:rPr>
              <w:t>Rozdzielnia TG – tablica TE2 I piętro</w:t>
            </w:r>
          </w:p>
        </w:tc>
        <w:tc>
          <w:tcPr>
            <w:tcW w:w="2271" w:type="dxa"/>
            <w:tcBorders>
              <w:right w:val="single" w:sz="4" w:space="0" w:color="auto"/>
            </w:tcBorders>
            <w:vAlign w:val="center"/>
          </w:tcPr>
          <w:p w:rsidR="00BB61CC" w:rsidRPr="00F241BD" w:rsidRDefault="00BB61CC" w:rsidP="00607E4B">
            <w:pPr>
              <w:jc w:val="center"/>
              <w:rPr>
                <w:color w:val="000000"/>
              </w:rPr>
            </w:pPr>
            <w:r w:rsidRPr="00D30C19">
              <w:rPr>
                <w:color w:val="000000"/>
              </w:rPr>
              <w:t>N2XH-J 5x35</w:t>
            </w:r>
            <w:r>
              <w:rPr>
                <w:color w:val="000000"/>
              </w:rPr>
              <w:t xml:space="preserve"> mm</w:t>
            </w:r>
            <w:r w:rsidRPr="00D30C19">
              <w:rPr>
                <w:color w:val="000000"/>
                <w:vertAlign w:val="superscript"/>
              </w:rPr>
              <w:t>2</w:t>
            </w:r>
          </w:p>
        </w:tc>
        <w:tc>
          <w:tcPr>
            <w:tcW w:w="1171" w:type="dxa"/>
            <w:tcBorders>
              <w:left w:val="single" w:sz="4" w:space="0" w:color="auto"/>
            </w:tcBorders>
            <w:vAlign w:val="center"/>
          </w:tcPr>
          <w:p w:rsidR="00BB61CC" w:rsidRPr="00F241BD" w:rsidRDefault="00BB61CC" w:rsidP="00607E4B">
            <w:pPr>
              <w:jc w:val="center"/>
              <w:rPr>
                <w:color w:val="000000"/>
              </w:rPr>
            </w:pPr>
            <w:r>
              <w:rPr>
                <w:color w:val="000000"/>
              </w:rPr>
              <w:t>22 m</w:t>
            </w:r>
          </w:p>
        </w:tc>
      </w:tr>
      <w:tr w:rsidR="00BB61CC" w:rsidRPr="00F241BD" w:rsidTr="00607E4B">
        <w:trPr>
          <w:trHeight w:val="255"/>
          <w:jc w:val="center"/>
        </w:trPr>
        <w:tc>
          <w:tcPr>
            <w:tcW w:w="995" w:type="dxa"/>
            <w:vAlign w:val="center"/>
          </w:tcPr>
          <w:p w:rsidR="00BB61CC" w:rsidRPr="00F241BD" w:rsidRDefault="00BB61CC" w:rsidP="00607E4B">
            <w:pPr>
              <w:jc w:val="center"/>
            </w:pPr>
            <w:r>
              <w:t>W2</w:t>
            </w:r>
          </w:p>
        </w:tc>
        <w:tc>
          <w:tcPr>
            <w:tcW w:w="4108" w:type="dxa"/>
          </w:tcPr>
          <w:p w:rsidR="00BB61CC" w:rsidRDefault="00BB61CC" w:rsidP="00607E4B">
            <w:pPr>
              <w:jc w:val="center"/>
            </w:pPr>
            <w:r w:rsidRPr="00EA1C6A">
              <w:t>Rozdzielnia TG – tablica TE</w:t>
            </w:r>
            <w:r>
              <w:t>3 II piętro</w:t>
            </w:r>
          </w:p>
        </w:tc>
        <w:tc>
          <w:tcPr>
            <w:tcW w:w="2271" w:type="dxa"/>
            <w:tcBorders>
              <w:right w:val="single" w:sz="4" w:space="0" w:color="auto"/>
            </w:tcBorders>
          </w:tcPr>
          <w:p w:rsidR="00BB61CC" w:rsidRDefault="00BB61CC" w:rsidP="00607E4B">
            <w:pPr>
              <w:jc w:val="center"/>
            </w:pPr>
            <w:r w:rsidRPr="00116323">
              <w:t>N2XH-J 5x35 mm2</w:t>
            </w:r>
          </w:p>
        </w:tc>
        <w:tc>
          <w:tcPr>
            <w:tcW w:w="1171" w:type="dxa"/>
            <w:tcBorders>
              <w:left w:val="single" w:sz="4" w:space="0" w:color="auto"/>
            </w:tcBorders>
            <w:vAlign w:val="center"/>
          </w:tcPr>
          <w:p w:rsidR="00BB61CC" w:rsidRPr="00F241BD" w:rsidRDefault="00BB61CC" w:rsidP="00607E4B">
            <w:pPr>
              <w:jc w:val="center"/>
              <w:rPr>
                <w:color w:val="000000"/>
              </w:rPr>
            </w:pPr>
            <w:r>
              <w:rPr>
                <w:color w:val="000000"/>
              </w:rPr>
              <w:t>27 m</w:t>
            </w:r>
          </w:p>
        </w:tc>
      </w:tr>
      <w:tr w:rsidR="00BB61CC" w:rsidRPr="00F241BD" w:rsidTr="00607E4B">
        <w:trPr>
          <w:trHeight w:val="255"/>
          <w:jc w:val="center"/>
        </w:trPr>
        <w:tc>
          <w:tcPr>
            <w:tcW w:w="995" w:type="dxa"/>
            <w:vAlign w:val="center"/>
          </w:tcPr>
          <w:p w:rsidR="00BB61CC" w:rsidRPr="00F241BD" w:rsidRDefault="00BB61CC" w:rsidP="00607E4B">
            <w:pPr>
              <w:jc w:val="center"/>
            </w:pPr>
            <w:r>
              <w:t>W3</w:t>
            </w:r>
          </w:p>
        </w:tc>
        <w:tc>
          <w:tcPr>
            <w:tcW w:w="4108" w:type="dxa"/>
          </w:tcPr>
          <w:p w:rsidR="00BB61CC" w:rsidRDefault="00BB61CC" w:rsidP="00607E4B">
            <w:pPr>
              <w:jc w:val="center"/>
            </w:pPr>
            <w:r w:rsidRPr="00EA1C6A">
              <w:t>Rozdzielnia TG – tablica TE</w:t>
            </w:r>
            <w:r>
              <w:t>0 piwnica</w:t>
            </w:r>
          </w:p>
        </w:tc>
        <w:tc>
          <w:tcPr>
            <w:tcW w:w="2271" w:type="dxa"/>
            <w:tcBorders>
              <w:right w:val="single" w:sz="4" w:space="0" w:color="auto"/>
            </w:tcBorders>
          </w:tcPr>
          <w:p w:rsidR="00BB61CC" w:rsidRDefault="00BB61CC" w:rsidP="00607E4B">
            <w:pPr>
              <w:jc w:val="center"/>
            </w:pPr>
            <w:r w:rsidRPr="00116323">
              <w:t>N2XH-J 5x</w:t>
            </w:r>
            <w:r>
              <w:t>10</w:t>
            </w:r>
            <w:r w:rsidRPr="00116323">
              <w:t xml:space="preserve"> mm2</w:t>
            </w:r>
          </w:p>
        </w:tc>
        <w:tc>
          <w:tcPr>
            <w:tcW w:w="1171" w:type="dxa"/>
            <w:tcBorders>
              <w:left w:val="single" w:sz="4" w:space="0" w:color="auto"/>
            </w:tcBorders>
            <w:vAlign w:val="center"/>
          </w:tcPr>
          <w:p w:rsidR="00BB61CC" w:rsidRPr="00F241BD" w:rsidRDefault="00BB61CC" w:rsidP="00607E4B">
            <w:pPr>
              <w:jc w:val="center"/>
              <w:rPr>
                <w:color w:val="000000"/>
              </w:rPr>
            </w:pPr>
            <w:r w:rsidRPr="00BB61CC">
              <w:rPr>
                <w:color w:val="000000"/>
              </w:rPr>
              <w:t>15 m</w:t>
            </w:r>
          </w:p>
        </w:tc>
      </w:tr>
      <w:tr w:rsidR="00BB61CC" w:rsidRPr="00F241BD" w:rsidTr="00607E4B">
        <w:trPr>
          <w:trHeight w:val="255"/>
          <w:jc w:val="center"/>
        </w:trPr>
        <w:tc>
          <w:tcPr>
            <w:tcW w:w="995" w:type="dxa"/>
            <w:tcBorders>
              <w:top w:val="single" w:sz="6" w:space="0" w:color="auto"/>
              <w:left w:val="single" w:sz="4" w:space="0" w:color="auto"/>
              <w:bottom w:val="single" w:sz="6" w:space="0" w:color="auto"/>
              <w:right w:val="single" w:sz="6" w:space="0" w:color="auto"/>
            </w:tcBorders>
            <w:vAlign w:val="center"/>
          </w:tcPr>
          <w:p w:rsidR="00BB61CC" w:rsidRPr="00F241BD" w:rsidRDefault="00BB61CC" w:rsidP="00607E4B">
            <w:pPr>
              <w:jc w:val="center"/>
            </w:pPr>
            <w:r>
              <w:t>W4</w:t>
            </w:r>
          </w:p>
        </w:tc>
        <w:tc>
          <w:tcPr>
            <w:tcW w:w="4108" w:type="dxa"/>
            <w:tcBorders>
              <w:top w:val="single" w:sz="6" w:space="0" w:color="auto"/>
              <w:left w:val="single" w:sz="6" w:space="0" w:color="auto"/>
              <w:bottom w:val="single" w:sz="6" w:space="0" w:color="auto"/>
              <w:right w:val="single" w:sz="6" w:space="0" w:color="auto"/>
            </w:tcBorders>
          </w:tcPr>
          <w:p w:rsidR="00BB61CC" w:rsidRDefault="00BB61CC" w:rsidP="00607E4B">
            <w:pPr>
              <w:jc w:val="center"/>
            </w:pPr>
            <w:r w:rsidRPr="00EA1C6A">
              <w:t>Rozdzielnia TG – tablica TE</w:t>
            </w:r>
            <w:r>
              <w:t>1 parter</w:t>
            </w:r>
          </w:p>
        </w:tc>
        <w:tc>
          <w:tcPr>
            <w:tcW w:w="2271" w:type="dxa"/>
            <w:tcBorders>
              <w:top w:val="single" w:sz="6" w:space="0" w:color="auto"/>
              <w:left w:val="single" w:sz="6" w:space="0" w:color="auto"/>
              <w:bottom w:val="single" w:sz="6" w:space="0" w:color="auto"/>
              <w:right w:val="single" w:sz="4" w:space="0" w:color="auto"/>
            </w:tcBorders>
          </w:tcPr>
          <w:p w:rsidR="00BB61CC" w:rsidRDefault="00BB61CC" w:rsidP="00607E4B">
            <w:pPr>
              <w:jc w:val="center"/>
            </w:pPr>
            <w:r w:rsidRPr="00116323">
              <w:t>N2XH-J 5x</w:t>
            </w:r>
            <w:r>
              <w:t>16</w:t>
            </w:r>
            <w:r w:rsidRPr="00116323">
              <w:t xml:space="preserve"> mm2</w:t>
            </w:r>
          </w:p>
        </w:tc>
        <w:tc>
          <w:tcPr>
            <w:tcW w:w="1171" w:type="dxa"/>
            <w:tcBorders>
              <w:top w:val="single" w:sz="6" w:space="0" w:color="auto"/>
              <w:left w:val="single" w:sz="4" w:space="0" w:color="auto"/>
              <w:bottom w:val="single" w:sz="6" w:space="0" w:color="auto"/>
              <w:right w:val="single" w:sz="4" w:space="0" w:color="auto"/>
            </w:tcBorders>
            <w:vAlign w:val="center"/>
          </w:tcPr>
          <w:p w:rsidR="00BB61CC" w:rsidRPr="00F241BD" w:rsidRDefault="00BB61CC" w:rsidP="00607E4B">
            <w:pPr>
              <w:jc w:val="center"/>
              <w:rPr>
                <w:color w:val="000000"/>
              </w:rPr>
            </w:pPr>
            <w:r>
              <w:rPr>
                <w:color w:val="000000"/>
              </w:rPr>
              <w:t>15 m</w:t>
            </w:r>
          </w:p>
        </w:tc>
      </w:tr>
      <w:tr w:rsidR="00BB61CC" w:rsidRPr="00F241BD" w:rsidTr="00607E4B">
        <w:trPr>
          <w:trHeight w:val="255"/>
          <w:jc w:val="center"/>
        </w:trPr>
        <w:tc>
          <w:tcPr>
            <w:tcW w:w="995" w:type="dxa"/>
            <w:tcBorders>
              <w:top w:val="single" w:sz="6" w:space="0" w:color="auto"/>
              <w:left w:val="single" w:sz="4" w:space="0" w:color="auto"/>
              <w:bottom w:val="single" w:sz="6" w:space="0" w:color="auto"/>
              <w:right w:val="single" w:sz="6" w:space="0" w:color="auto"/>
            </w:tcBorders>
            <w:vAlign w:val="center"/>
          </w:tcPr>
          <w:p w:rsidR="00BB61CC" w:rsidRPr="00F241BD" w:rsidRDefault="00BB61CC" w:rsidP="00607E4B">
            <w:pPr>
              <w:jc w:val="center"/>
            </w:pPr>
            <w:r>
              <w:t>W5</w:t>
            </w:r>
          </w:p>
        </w:tc>
        <w:tc>
          <w:tcPr>
            <w:tcW w:w="4108" w:type="dxa"/>
            <w:tcBorders>
              <w:top w:val="single" w:sz="6" w:space="0" w:color="auto"/>
              <w:left w:val="single" w:sz="6" w:space="0" w:color="auto"/>
              <w:bottom w:val="single" w:sz="6" w:space="0" w:color="auto"/>
              <w:right w:val="single" w:sz="6" w:space="0" w:color="auto"/>
            </w:tcBorders>
          </w:tcPr>
          <w:p w:rsidR="00BB61CC" w:rsidRDefault="00BB61CC" w:rsidP="00607E4B">
            <w:pPr>
              <w:jc w:val="center"/>
            </w:pPr>
            <w:r>
              <w:t>Rozdzielnia TG – tablica TD II piętro wentylatory dachowe</w:t>
            </w:r>
          </w:p>
        </w:tc>
        <w:tc>
          <w:tcPr>
            <w:tcW w:w="2271" w:type="dxa"/>
            <w:tcBorders>
              <w:top w:val="single" w:sz="6" w:space="0" w:color="auto"/>
              <w:left w:val="single" w:sz="6" w:space="0" w:color="auto"/>
              <w:bottom w:val="single" w:sz="6" w:space="0" w:color="auto"/>
              <w:right w:val="single" w:sz="4" w:space="0" w:color="auto"/>
            </w:tcBorders>
          </w:tcPr>
          <w:p w:rsidR="00BB61CC" w:rsidRDefault="00BB61CC" w:rsidP="00607E4B">
            <w:pPr>
              <w:jc w:val="center"/>
            </w:pPr>
            <w:r w:rsidRPr="00116323">
              <w:t>N2XH-J 5x</w:t>
            </w:r>
            <w:r>
              <w:t>16</w:t>
            </w:r>
            <w:r w:rsidRPr="00116323">
              <w:t xml:space="preserve"> mm2</w:t>
            </w:r>
          </w:p>
        </w:tc>
        <w:tc>
          <w:tcPr>
            <w:tcW w:w="1171" w:type="dxa"/>
            <w:tcBorders>
              <w:top w:val="single" w:sz="6" w:space="0" w:color="auto"/>
              <w:left w:val="single" w:sz="4" w:space="0" w:color="auto"/>
              <w:bottom w:val="single" w:sz="6" w:space="0" w:color="auto"/>
              <w:right w:val="single" w:sz="4" w:space="0" w:color="auto"/>
            </w:tcBorders>
            <w:vAlign w:val="center"/>
          </w:tcPr>
          <w:p w:rsidR="00BB61CC" w:rsidRPr="00F241BD" w:rsidRDefault="00BB61CC" w:rsidP="00607E4B">
            <w:pPr>
              <w:jc w:val="center"/>
              <w:rPr>
                <w:color w:val="000000"/>
              </w:rPr>
            </w:pPr>
            <w:r>
              <w:rPr>
                <w:color w:val="000000"/>
              </w:rPr>
              <w:t>27 m</w:t>
            </w:r>
          </w:p>
        </w:tc>
      </w:tr>
      <w:tr w:rsidR="00BB61CC" w:rsidRPr="00F241BD" w:rsidTr="00607E4B">
        <w:trPr>
          <w:trHeight w:val="255"/>
          <w:jc w:val="center"/>
        </w:trPr>
        <w:tc>
          <w:tcPr>
            <w:tcW w:w="995" w:type="dxa"/>
            <w:tcBorders>
              <w:top w:val="single" w:sz="6" w:space="0" w:color="auto"/>
              <w:left w:val="single" w:sz="4" w:space="0" w:color="auto"/>
              <w:bottom w:val="single" w:sz="4" w:space="0" w:color="auto"/>
              <w:right w:val="single" w:sz="6" w:space="0" w:color="auto"/>
            </w:tcBorders>
            <w:vAlign w:val="center"/>
          </w:tcPr>
          <w:p w:rsidR="00BB61CC" w:rsidRPr="00F241BD" w:rsidRDefault="00BB61CC" w:rsidP="00607E4B">
            <w:pPr>
              <w:jc w:val="center"/>
            </w:pPr>
            <w:r>
              <w:t>W6</w:t>
            </w:r>
          </w:p>
        </w:tc>
        <w:tc>
          <w:tcPr>
            <w:tcW w:w="4108" w:type="dxa"/>
            <w:tcBorders>
              <w:top w:val="single" w:sz="6" w:space="0" w:color="auto"/>
              <w:left w:val="single" w:sz="6" w:space="0" w:color="auto"/>
              <w:bottom w:val="single" w:sz="4" w:space="0" w:color="auto"/>
              <w:right w:val="single" w:sz="6" w:space="0" w:color="auto"/>
            </w:tcBorders>
          </w:tcPr>
          <w:p w:rsidR="00BB61CC" w:rsidRDefault="00BB61CC" w:rsidP="00607E4B">
            <w:pPr>
              <w:jc w:val="center"/>
            </w:pPr>
            <w:r w:rsidRPr="00EA1C6A">
              <w:t xml:space="preserve">Rozdzielnia TG – tablica </w:t>
            </w:r>
            <w:r>
              <w:t>PV-AC II piętro instalacja fotowoltaiczna</w:t>
            </w:r>
          </w:p>
        </w:tc>
        <w:tc>
          <w:tcPr>
            <w:tcW w:w="2271" w:type="dxa"/>
            <w:tcBorders>
              <w:top w:val="single" w:sz="6" w:space="0" w:color="auto"/>
              <w:left w:val="single" w:sz="6" w:space="0" w:color="auto"/>
              <w:bottom w:val="single" w:sz="4" w:space="0" w:color="auto"/>
              <w:right w:val="single" w:sz="4" w:space="0" w:color="auto"/>
            </w:tcBorders>
          </w:tcPr>
          <w:p w:rsidR="00BB61CC" w:rsidRDefault="00BB61CC" w:rsidP="00607E4B">
            <w:pPr>
              <w:jc w:val="center"/>
            </w:pPr>
            <w:r w:rsidRPr="00116323">
              <w:t>N2XH-J 5x</w:t>
            </w:r>
            <w:r>
              <w:t>16</w:t>
            </w:r>
            <w:r w:rsidRPr="00116323">
              <w:t xml:space="preserve"> mm2</w:t>
            </w:r>
          </w:p>
        </w:tc>
        <w:tc>
          <w:tcPr>
            <w:tcW w:w="1171" w:type="dxa"/>
            <w:tcBorders>
              <w:top w:val="single" w:sz="6" w:space="0" w:color="auto"/>
              <w:left w:val="single" w:sz="4" w:space="0" w:color="auto"/>
              <w:bottom w:val="single" w:sz="4" w:space="0" w:color="auto"/>
              <w:right w:val="single" w:sz="4" w:space="0" w:color="auto"/>
            </w:tcBorders>
            <w:vAlign w:val="center"/>
          </w:tcPr>
          <w:p w:rsidR="00BB61CC" w:rsidRPr="00F241BD" w:rsidRDefault="00BB61CC" w:rsidP="00607E4B">
            <w:pPr>
              <w:jc w:val="center"/>
              <w:rPr>
                <w:color w:val="000000"/>
              </w:rPr>
            </w:pPr>
            <w:r>
              <w:rPr>
                <w:color w:val="000000"/>
              </w:rPr>
              <w:t>47 m</w:t>
            </w:r>
          </w:p>
        </w:tc>
      </w:tr>
      <w:tr w:rsidR="00BB61CC" w:rsidRPr="00F241BD" w:rsidTr="00607E4B">
        <w:trPr>
          <w:trHeight w:val="255"/>
          <w:jc w:val="center"/>
        </w:trPr>
        <w:tc>
          <w:tcPr>
            <w:tcW w:w="995" w:type="dxa"/>
            <w:tcBorders>
              <w:top w:val="single" w:sz="6" w:space="0" w:color="auto"/>
              <w:left w:val="single" w:sz="4" w:space="0" w:color="auto"/>
              <w:bottom w:val="single" w:sz="4" w:space="0" w:color="auto"/>
              <w:right w:val="single" w:sz="6" w:space="0" w:color="auto"/>
            </w:tcBorders>
            <w:vAlign w:val="center"/>
          </w:tcPr>
          <w:p w:rsidR="00BB61CC" w:rsidRPr="00F241BD" w:rsidRDefault="00BB61CC" w:rsidP="00607E4B">
            <w:pPr>
              <w:jc w:val="center"/>
            </w:pPr>
            <w:r>
              <w:t>W7</w:t>
            </w:r>
          </w:p>
        </w:tc>
        <w:tc>
          <w:tcPr>
            <w:tcW w:w="4108" w:type="dxa"/>
            <w:tcBorders>
              <w:top w:val="single" w:sz="6" w:space="0" w:color="auto"/>
              <w:left w:val="single" w:sz="6" w:space="0" w:color="auto"/>
              <w:bottom w:val="single" w:sz="4" w:space="0" w:color="auto"/>
              <w:right w:val="single" w:sz="6" w:space="0" w:color="auto"/>
            </w:tcBorders>
          </w:tcPr>
          <w:p w:rsidR="00BB61CC" w:rsidRDefault="00BB61CC" w:rsidP="00607E4B">
            <w:pPr>
              <w:jc w:val="center"/>
            </w:pPr>
            <w:r w:rsidRPr="00EA1C6A">
              <w:t>Rozdzielnia TG – tablica TE</w:t>
            </w:r>
            <w:r>
              <w:t>D piwnica zasilenie windy osobowej</w:t>
            </w:r>
          </w:p>
        </w:tc>
        <w:tc>
          <w:tcPr>
            <w:tcW w:w="2271" w:type="dxa"/>
            <w:tcBorders>
              <w:top w:val="single" w:sz="6" w:space="0" w:color="auto"/>
              <w:left w:val="single" w:sz="6" w:space="0" w:color="auto"/>
              <w:bottom w:val="single" w:sz="4" w:space="0" w:color="auto"/>
              <w:right w:val="single" w:sz="4" w:space="0" w:color="auto"/>
            </w:tcBorders>
          </w:tcPr>
          <w:p w:rsidR="00BB61CC" w:rsidRDefault="00BB61CC" w:rsidP="00607E4B">
            <w:pPr>
              <w:jc w:val="center"/>
            </w:pPr>
            <w:r w:rsidRPr="00116323">
              <w:t>N2XH-J 5x</w:t>
            </w:r>
            <w:r>
              <w:t>10</w:t>
            </w:r>
            <w:r w:rsidRPr="00116323">
              <w:t xml:space="preserve"> mm2</w:t>
            </w:r>
          </w:p>
        </w:tc>
        <w:tc>
          <w:tcPr>
            <w:tcW w:w="1171" w:type="dxa"/>
            <w:tcBorders>
              <w:top w:val="single" w:sz="6" w:space="0" w:color="auto"/>
              <w:left w:val="single" w:sz="4" w:space="0" w:color="auto"/>
              <w:bottom w:val="single" w:sz="4" w:space="0" w:color="auto"/>
              <w:right w:val="single" w:sz="4" w:space="0" w:color="auto"/>
            </w:tcBorders>
            <w:vAlign w:val="center"/>
          </w:tcPr>
          <w:p w:rsidR="00BB61CC" w:rsidRPr="00F241BD" w:rsidRDefault="00BB61CC" w:rsidP="00607E4B">
            <w:pPr>
              <w:jc w:val="center"/>
              <w:rPr>
                <w:color w:val="000000"/>
              </w:rPr>
            </w:pPr>
            <w:r>
              <w:rPr>
                <w:color w:val="000000"/>
              </w:rPr>
              <w:t>20 m</w:t>
            </w:r>
          </w:p>
        </w:tc>
      </w:tr>
      <w:tr w:rsidR="00BB61CC" w:rsidRPr="00F241BD" w:rsidTr="00607E4B">
        <w:trPr>
          <w:trHeight w:val="255"/>
          <w:jc w:val="center"/>
        </w:trPr>
        <w:tc>
          <w:tcPr>
            <w:tcW w:w="995" w:type="dxa"/>
            <w:tcBorders>
              <w:top w:val="single" w:sz="6" w:space="0" w:color="auto"/>
              <w:left w:val="single" w:sz="4" w:space="0" w:color="auto"/>
              <w:bottom w:val="single" w:sz="4" w:space="0" w:color="auto"/>
              <w:right w:val="single" w:sz="6" w:space="0" w:color="auto"/>
            </w:tcBorders>
            <w:vAlign w:val="center"/>
          </w:tcPr>
          <w:p w:rsidR="00BB61CC" w:rsidRPr="00F241BD" w:rsidRDefault="00BB61CC" w:rsidP="00607E4B">
            <w:pPr>
              <w:jc w:val="center"/>
            </w:pPr>
            <w:r>
              <w:t>W8</w:t>
            </w:r>
          </w:p>
        </w:tc>
        <w:tc>
          <w:tcPr>
            <w:tcW w:w="4108" w:type="dxa"/>
            <w:tcBorders>
              <w:top w:val="single" w:sz="6" w:space="0" w:color="auto"/>
              <w:left w:val="single" w:sz="6" w:space="0" w:color="auto"/>
              <w:bottom w:val="single" w:sz="4" w:space="0" w:color="auto"/>
              <w:right w:val="single" w:sz="6" w:space="0" w:color="auto"/>
            </w:tcBorders>
          </w:tcPr>
          <w:p w:rsidR="00BB61CC" w:rsidRDefault="00BB61CC" w:rsidP="00607E4B">
            <w:pPr>
              <w:jc w:val="center"/>
            </w:pPr>
            <w:r w:rsidRPr="00EA1C6A">
              <w:t>Rozdzielnia TG – tablica TE</w:t>
            </w:r>
            <w:r>
              <w:t>W garażu</w:t>
            </w:r>
          </w:p>
        </w:tc>
        <w:tc>
          <w:tcPr>
            <w:tcW w:w="2271" w:type="dxa"/>
            <w:tcBorders>
              <w:top w:val="single" w:sz="6" w:space="0" w:color="auto"/>
              <w:left w:val="single" w:sz="6" w:space="0" w:color="auto"/>
              <w:bottom w:val="single" w:sz="4" w:space="0" w:color="auto"/>
              <w:right w:val="single" w:sz="4" w:space="0" w:color="auto"/>
            </w:tcBorders>
          </w:tcPr>
          <w:p w:rsidR="00BB61CC" w:rsidRDefault="00BB61CC" w:rsidP="00607E4B">
            <w:pPr>
              <w:jc w:val="center"/>
            </w:pPr>
            <w:r w:rsidRPr="00116323">
              <w:t>N2XH-J 5x</w:t>
            </w:r>
            <w:r>
              <w:t>10</w:t>
            </w:r>
            <w:r w:rsidRPr="00116323">
              <w:t xml:space="preserve"> mm2</w:t>
            </w:r>
          </w:p>
        </w:tc>
        <w:tc>
          <w:tcPr>
            <w:tcW w:w="1171" w:type="dxa"/>
            <w:tcBorders>
              <w:top w:val="single" w:sz="6" w:space="0" w:color="auto"/>
              <w:left w:val="single" w:sz="4" w:space="0" w:color="auto"/>
              <w:bottom w:val="single" w:sz="4" w:space="0" w:color="auto"/>
              <w:right w:val="single" w:sz="4" w:space="0" w:color="auto"/>
            </w:tcBorders>
            <w:vAlign w:val="center"/>
          </w:tcPr>
          <w:p w:rsidR="00BB61CC" w:rsidRPr="00F241BD" w:rsidRDefault="00BB61CC" w:rsidP="00607E4B">
            <w:pPr>
              <w:jc w:val="center"/>
              <w:rPr>
                <w:color w:val="000000"/>
              </w:rPr>
            </w:pPr>
            <w:r>
              <w:rPr>
                <w:color w:val="000000"/>
              </w:rPr>
              <w:t>40 m</w:t>
            </w:r>
          </w:p>
        </w:tc>
      </w:tr>
      <w:tr w:rsidR="00BB61CC" w:rsidRPr="00F241BD" w:rsidTr="00607E4B">
        <w:trPr>
          <w:trHeight w:val="255"/>
          <w:jc w:val="center"/>
        </w:trPr>
        <w:tc>
          <w:tcPr>
            <w:tcW w:w="995" w:type="dxa"/>
            <w:tcBorders>
              <w:top w:val="single" w:sz="6" w:space="0" w:color="auto"/>
              <w:left w:val="single" w:sz="4" w:space="0" w:color="auto"/>
              <w:bottom w:val="single" w:sz="4" w:space="0" w:color="auto"/>
              <w:right w:val="single" w:sz="6" w:space="0" w:color="auto"/>
            </w:tcBorders>
            <w:vAlign w:val="center"/>
          </w:tcPr>
          <w:p w:rsidR="00BB61CC" w:rsidRPr="00F241BD" w:rsidRDefault="00BB61CC" w:rsidP="00607E4B">
            <w:pPr>
              <w:jc w:val="center"/>
            </w:pPr>
            <w:r>
              <w:t>W9</w:t>
            </w:r>
          </w:p>
        </w:tc>
        <w:tc>
          <w:tcPr>
            <w:tcW w:w="4108" w:type="dxa"/>
            <w:tcBorders>
              <w:top w:val="single" w:sz="6" w:space="0" w:color="auto"/>
              <w:left w:val="single" w:sz="6" w:space="0" w:color="auto"/>
              <w:bottom w:val="single" w:sz="4" w:space="0" w:color="auto"/>
              <w:right w:val="single" w:sz="6" w:space="0" w:color="auto"/>
            </w:tcBorders>
          </w:tcPr>
          <w:p w:rsidR="00BB61CC" w:rsidRDefault="00BB61CC" w:rsidP="00607E4B">
            <w:pPr>
              <w:jc w:val="center"/>
            </w:pPr>
            <w:r w:rsidRPr="00EA1C6A">
              <w:t>Rozdzielnia TG – tablica T</w:t>
            </w:r>
            <w:r>
              <w:t>W wentylacji</w:t>
            </w:r>
          </w:p>
        </w:tc>
        <w:tc>
          <w:tcPr>
            <w:tcW w:w="2271" w:type="dxa"/>
            <w:tcBorders>
              <w:top w:val="single" w:sz="6" w:space="0" w:color="auto"/>
              <w:left w:val="single" w:sz="6" w:space="0" w:color="auto"/>
              <w:bottom w:val="single" w:sz="4" w:space="0" w:color="auto"/>
              <w:right w:val="single" w:sz="4" w:space="0" w:color="auto"/>
            </w:tcBorders>
          </w:tcPr>
          <w:p w:rsidR="00BB61CC" w:rsidRDefault="00BB61CC" w:rsidP="00607E4B">
            <w:pPr>
              <w:jc w:val="center"/>
            </w:pPr>
            <w:r w:rsidRPr="00116323">
              <w:t>N2XH-J 5x</w:t>
            </w:r>
            <w:r>
              <w:t>16</w:t>
            </w:r>
            <w:r w:rsidRPr="00116323">
              <w:t xml:space="preserve"> mm2</w:t>
            </w:r>
          </w:p>
        </w:tc>
        <w:tc>
          <w:tcPr>
            <w:tcW w:w="1171" w:type="dxa"/>
            <w:tcBorders>
              <w:top w:val="single" w:sz="6" w:space="0" w:color="auto"/>
              <w:left w:val="single" w:sz="4" w:space="0" w:color="auto"/>
              <w:bottom w:val="single" w:sz="4" w:space="0" w:color="auto"/>
              <w:right w:val="single" w:sz="4" w:space="0" w:color="auto"/>
            </w:tcBorders>
            <w:vAlign w:val="center"/>
          </w:tcPr>
          <w:p w:rsidR="00BB61CC" w:rsidRPr="00F241BD" w:rsidRDefault="00BB61CC" w:rsidP="00607E4B">
            <w:pPr>
              <w:jc w:val="center"/>
              <w:rPr>
                <w:color w:val="000000"/>
              </w:rPr>
            </w:pPr>
            <w:r>
              <w:rPr>
                <w:color w:val="000000"/>
              </w:rPr>
              <w:t>15 m</w:t>
            </w:r>
          </w:p>
        </w:tc>
      </w:tr>
      <w:tr w:rsidR="00BB61CC" w:rsidRPr="00F241BD" w:rsidTr="00607E4B">
        <w:trPr>
          <w:trHeight w:val="255"/>
          <w:jc w:val="center"/>
        </w:trPr>
        <w:tc>
          <w:tcPr>
            <w:tcW w:w="995" w:type="dxa"/>
            <w:tcBorders>
              <w:top w:val="single" w:sz="6" w:space="0" w:color="auto"/>
              <w:left w:val="single" w:sz="4" w:space="0" w:color="auto"/>
              <w:bottom w:val="single" w:sz="4" w:space="0" w:color="auto"/>
              <w:right w:val="single" w:sz="6" w:space="0" w:color="auto"/>
            </w:tcBorders>
            <w:vAlign w:val="center"/>
          </w:tcPr>
          <w:p w:rsidR="00BB61CC" w:rsidRPr="00F241BD" w:rsidRDefault="00BB61CC" w:rsidP="00607E4B">
            <w:pPr>
              <w:jc w:val="center"/>
            </w:pPr>
            <w:r>
              <w:t>W10</w:t>
            </w:r>
          </w:p>
        </w:tc>
        <w:tc>
          <w:tcPr>
            <w:tcW w:w="4108" w:type="dxa"/>
            <w:tcBorders>
              <w:top w:val="single" w:sz="6" w:space="0" w:color="auto"/>
              <w:left w:val="single" w:sz="6" w:space="0" w:color="auto"/>
              <w:bottom w:val="single" w:sz="4" w:space="0" w:color="auto"/>
              <w:right w:val="single" w:sz="6" w:space="0" w:color="auto"/>
            </w:tcBorders>
          </w:tcPr>
          <w:p w:rsidR="00BB61CC" w:rsidRDefault="00BB61CC" w:rsidP="00607E4B">
            <w:pPr>
              <w:jc w:val="center"/>
            </w:pPr>
            <w:r w:rsidRPr="00EA1C6A">
              <w:t>Rozdzielnia TG – tablica TE</w:t>
            </w:r>
            <w:r>
              <w:t>S serwerowni</w:t>
            </w:r>
          </w:p>
        </w:tc>
        <w:tc>
          <w:tcPr>
            <w:tcW w:w="2271" w:type="dxa"/>
            <w:tcBorders>
              <w:top w:val="single" w:sz="6" w:space="0" w:color="auto"/>
              <w:left w:val="single" w:sz="6" w:space="0" w:color="auto"/>
              <w:bottom w:val="single" w:sz="4" w:space="0" w:color="auto"/>
              <w:right w:val="single" w:sz="4" w:space="0" w:color="auto"/>
            </w:tcBorders>
          </w:tcPr>
          <w:p w:rsidR="00BB61CC" w:rsidRDefault="00BB61CC" w:rsidP="00607E4B">
            <w:pPr>
              <w:jc w:val="center"/>
            </w:pPr>
            <w:r w:rsidRPr="00116323">
              <w:t>N2XH-J 5x</w:t>
            </w:r>
            <w:r>
              <w:t>10</w:t>
            </w:r>
            <w:r w:rsidRPr="00116323">
              <w:t xml:space="preserve"> mm2</w:t>
            </w:r>
          </w:p>
        </w:tc>
        <w:tc>
          <w:tcPr>
            <w:tcW w:w="1171" w:type="dxa"/>
            <w:tcBorders>
              <w:top w:val="single" w:sz="6" w:space="0" w:color="auto"/>
              <w:left w:val="single" w:sz="4" w:space="0" w:color="auto"/>
              <w:bottom w:val="single" w:sz="4" w:space="0" w:color="auto"/>
              <w:right w:val="single" w:sz="4" w:space="0" w:color="auto"/>
            </w:tcBorders>
            <w:vAlign w:val="center"/>
          </w:tcPr>
          <w:p w:rsidR="00BB61CC" w:rsidRPr="00F241BD" w:rsidRDefault="00BB61CC" w:rsidP="00607E4B">
            <w:pPr>
              <w:jc w:val="center"/>
              <w:rPr>
                <w:color w:val="000000"/>
              </w:rPr>
            </w:pPr>
            <w:r>
              <w:rPr>
                <w:color w:val="000000"/>
              </w:rPr>
              <w:t>47 m</w:t>
            </w:r>
          </w:p>
        </w:tc>
      </w:tr>
      <w:tr w:rsidR="00BB61CC" w:rsidRPr="00F241BD" w:rsidTr="00607E4B">
        <w:trPr>
          <w:trHeight w:val="255"/>
          <w:jc w:val="center"/>
        </w:trPr>
        <w:tc>
          <w:tcPr>
            <w:tcW w:w="995" w:type="dxa"/>
            <w:tcBorders>
              <w:top w:val="single" w:sz="6" w:space="0" w:color="auto"/>
              <w:left w:val="single" w:sz="4" w:space="0" w:color="auto"/>
              <w:bottom w:val="single" w:sz="4" w:space="0" w:color="auto"/>
              <w:right w:val="single" w:sz="6" w:space="0" w:color="auto"/>
            </w:tcBorders>
            <w:vAlign w:val="center"/>
          </w:tcPr>
          <w:p w:rsidR="00BB61CC" w:rsidRDefault="00BB61CC" w:rsidP="00607E4B">
            <w:pPr>
              <w:jc w:val="center"/>
            </w:pPr>
            <w:r>
              <w:t>W11</w:t>
            </w:r>
          </w:p>
        </w:tc>
        <w:tc>
          <w:tcPr>
            <w:tcW w:w="4108" w:type="dxa"/>
            <w:tcBorders>
              <w:top w:val="single" w:sz="6" w:space="0" w:color="auto"/>
              <w:left w:val="single" w:sz="6" w:space="0" w:color="auto"/>
              <w:bottom w:val="single" w:sz="4" w:space="0" w:color="auto"/>
              <w:right w:val="single" w:sz="6" w:space="0" w:color="auto"/>
            </w:tcBorders>
          </w:tcPr>
          <w:p w:rsidR="00BB61CC" w:rsidRPr="00EA1C6A" w:rsidRDefault="00BB61CC" w:rsidP="00607E4B">
            <w:pPr>
              <w:jc w:val="center"/>
            </w:pPr>
            <w:r w:rsidRPr="00CF6C72">
              <w:t>Rozdzielnia TG – tablica T</w:t>
            </w:r>
            <w:r>
              <w:t>WC</w:t>
            </w:r>
            <w:r w:rsidRPr="00CF6C72">
              <w:t xml:space="preserve"> </w:t>
            </w:r>
            <w:r>
              <w:t>węzła cieplnego</w:t>
            </w:r>
          </w:p>
        </w:tc>
        <w:tc>
          <w:tcPr>
            <w:tcW w:w="2271" w:type="dxa"/>
            <w:tcBorders>
              <w:top w:val="single" w:sz="6" w:space="0" w:color="auto"/>
              <w:left w:val="single" w:sz="6" w:space="0" w:color="auto"/>
              <w:bottom w:val="single" w:sz="4" w:space="0" w:color="auto"/>
              <w:right w:val="single" w:sz="4" w:space="0" w:color="auto"/>
            </w:tcBorders>
          </w:tcPr>
          <w:p w:rsidR="00BB61CC" w:rsidRPr="00116323" w:rsidRDefault="00BB61CC" w:rsidP="00607E4B">
            <w:pPr>
              <w:jc w:val="center"/>
            </w:pPr>
            <w:r w:rsidRPr="00CF6C72">
              <w:t>N2XH-J 5x</w:t>
            </w:r>
            <w:r>
              <w:t>4</w:t>
            </w:r>
            <w:r w:rsidRPr="00CF6C72">
              <w:t xml:space="preserve"> mm2</w:t>
            </w:r>
          </w:p>
        </w:tc>
        <w:tc>
          <w:tcPr>
            <w:tcW w:w="1171" w:type="dxa"/>
            <w:tcBorders>
              <w:top w:val="single" w:sz="6" w:space="0" w:color="auto"/>
              <w:left w:val="single" w:sz="4" w:space="0" w:color="auto"/>
              <w:bottom w:val="single" w:sz="4" w:space="0" w:color="auto"/>
              <w:right w:val="single" w:sz="4" w:space="0" w:color="auto"/>
            </w:tcBorders>
            <w:vAlign w:val="center"/>
          </w:tcPr>
          <w:p w:rsidR="00BB61CC" w:rsidRPr="00F241BD" w:rsidRDefault="00BB61CC" w:rsidP="00607E4B">
            <w:pPr>
              <w:jc w:val="center"/>
              <w:rPr>
                <w:color w:val="000000"/>
              </w:rPr>
            </w:pPr>
            <w:r>
              <w:rPr>
                <w:color w:val="000000"/>
              </w:rPr>
              <w:t>10 m</w:t>
            </w:r>
          </w:p>
        </w:tc>
      </w:tr>
      <w:tr w:rsidR="00BB61CC" w:rsidRPr="00F241BD" w:rsidTr="00607E4B">
        <w:trPr>
          <w:trHeight w:val="255"/>
          <w:jc w:val="center"/>
        </w:trPr>
        <w:tc>
          <w:tcPr>
            <w:tcW w:w="995" w:type="dxa"/>
            <w:tcBorders>
              <w:top w:val="single" w:sz="6" w:space="0" w:color="auto"/>
              <w:left w:val="single" w:sz="4" w:space="0" w:color="auto"/>
              <w:bottom w:val="single" w:sz="4" w:space="0" w:color="auto"/>
              <w:right w:val="single" w:sz="6" w:space="0" w:color="auto"/>
            </w:tcBorders>
            <w:vAlign w:val="center"/>
          </w:tcPr>
          <w:p w:rsidR="00BB61CC" w:rsidRPr="00F241BD" w:rsidRDefault="00BB61CC" w:rsidP="00607E4B">
            <w:pPr>
              <w:jc w:val="center"/>
            </w:pPr>
            <w:r>
              <w:t>E1</w:t>
            </w:r>
          </w:p>
        </w:tc>
        <w:tc>
          <w:tcPr>
            <w:tcW w:w="4108" w:type="dxa"/>
            <w:tcBorders>
              <w:top w:val="single" w:sz="6" w:space="0" w:color="auto"/>
              <w:left w:val="single" w:sz="6" w:space="0" w:color="auto"/>
              <w:bottom w:val="single" w:sz="4" w:space="0" w:color="auto"/>
              <w:right w:val="single" w:sz="6" w:space="0" w:color="auto"/>
            </w:tcBorders>
            <w:vAlign w:val="center"/>
          </w:tcPr>
          <w:p w:rsidR="00BB61CC" w:rsidRPr="00F241BD" w:rsidRDefault="00BB61CC" w:rsidP="00607E4B">
            <w:pPr>
              <w:jc w:val="center"/>
              <w:rPr>
                <w:color w:val="000000"/>
              </w:rPr>
            </w:pPr>
            <w:r>
              <w:rPr>
                <w:color w:val="000000"/>
              </w:rPr>
              <w:t>Tablica</w:t>
            </w:r>
            <w:r w:rsidRPr="00CF6C72">
              <w:rPr>
                <w:color w:val="000000"/>
              </w:rPr>
              <w:t xml:space="preserve"> T</w:t>
            </w:r>
            <w:r>
              <w:rPr>
                <w:color w:val="000000"/>
              </w:rPr>
              <w:t>E1</w:t>
            </w:r>
            <w:r w:rsidRPr="00CF6C72">
              <w:rPr>
                <w:color w:val="000000"/>
              </w:rPr>
              <w:t xml:space="preserve"> – tablica TE1</w:t>
            </w:r>
            <w:r>
              <w:rPr>
                <w:color w:val="000000"/>
              </w:rPr>
              <w:t>.1</w:t>
            </w:r>
            <w:r w:rsidRPr="00CF6C72">
              <w:rPr>
                <w:color w:val="000000"/>
              </w:rPr>
              <w:t xml:space="preserve"> parter</w:t>
            </w:r>
          </w:p>
        </w:tc>
        <w:tc>
          <w:tcPr>
            <w:tcW w:w="2271" w:type="dxa"/>
            <w:tcBorders>
              <w:top w:val="single" w:sz="6" w:space="0" w:color="auto"/>
              <w:left w:val="single" w:sz="6" w:space="0" w:color="auto"/>
              <w:bottom w:val="single" w:sz="4" w:space="0" w:color="auto"/>
              <w:right w:val="single" w:sz="4" w:space="0" w:color="auto"/>
            </w:tcBorders>
          </w:tcPr>
          <w:p w:rsidR="00BB61CC" w:rsidRDefault="00BB61CC" w:rsidP="00607E4B">
            <w:pPr>
              <w:jc w:val="center"/>
            </w:pPr>
            <w:r w:rsidRPr="00116323">
              <w:t>N2XH-J 5x</w:t>
            </w:r>
            <w:r>
              <w:t>10</w:t>
            </w:r>
            <w:r w:rsidRPr="00116323">
              <w:t xml:space="preserve"> mm2</w:t>
            </w:r>
          </w:p>
        </w:tc>
        <w:tc>
          <w:tcPr>
            <w:tcW w:w="1171" w:type="dxa"/>
            <w:tcBorders>
              <w:top w:val="single" w:sz="6" w:space="0" w:color="auto"/>
              <w:left w:val="single" w:sz="4" w:space="0" w:color="auto"/>
              <w:bottom w:val="single" w:sz="4" w:space="0" w:color="auto"/>
              <w:right w:val="single" w:sz="4" w:space="0" w:color="auto"/>
            </w:tcBorders>
            <w:vAlign w:val="center"/>
          </w:tcPr>
          <w:p w:rsidR="00BB61CC" w:rsidRPr="00F241BD" w:rsidRDefault="00BB61CC" w:rsidP="00607E4B">
            <w:pPr>
              <w:jc w:val="center"/>
              <w:rPr>
                <w:color w:val="000000"/>
              </w:rPr>
            </w:pPr>
            <w:r>
              <w:rPr>
                <w:color w:val="000000"/>
              </w:rPr>
              <w:t>14 m</w:t>
            </w:r>
          </w:p>
        </w:tc>
      </w:tr>
      <w:tr w:rsidR="00BB61CC" w:rsidRPr="00F241BD" w:rsidTr="00607E4B">
        <w:trPr>
          <w:trHeight w:val="255"/>
          <w:jc w:val="center"/>
        </w:trPr>
        <w:tc>
          <w:tcPr>
            <w:tcW w:w="995" w:type="dxa"/>
            <w:tcBorders>
              <w:top w:val="single" w:sz="6" w:space="0" w:color="auto"/>
              <w:left w:val="single" w:sz="4" w:space="0" w:color="auto"/>
              <w:bottom w:val="single" w:sz="4" w:space="0" w:color="auto"/>
              <w:right w:val="single" w:sz="6" w:space="0" w:color="auto"/>
            </w:tcBorders>
            <w:vAlign w:val="center"/>
          </w:tcPr>
          <w:p w:rsidR="00BB61CC" w:rsidRPr="00F241BD" w:rsidRDefault="00BB61CC" w:rsidP="00607E4B">
            <w:pPr>
              <w:jc w:val="center"/>
            </w:pPr>
            <w:r>
              <w:t>E2</w:t>
            </w:r>
          </w:p>
        </w:tc>
        <w:tc>
          <w:tcPr>
            <w:tcW w:w="4108" w:type="dxa"/>
            <w:tcBorders>
              <w:top w:val="single" w:sz="6" w:space="0" w:color="auto"/>
              <w:left w:val="single" w:sz="6" w:space="0" w:color="auto"/>
              <w:bottom w:val="single" w:sz="4" w:space="0" w:color="auto"/>
              <w:right w:val="single" w:sz="6" w:space="0" w:color="auto"/>
            </w:tcBorders>
          </w:tcPr>
          <w:p w:rsidR="00BB61CC" w:rsidRDefault="00BB61CC" w:rsidP="00607E4B">
            <w:pPr>
              <w:jc w:val="center"/>
            </w:pPr>
            <w:r w:rsidRPr="00ED4CE3">
              <w:rPr>
                <w:color w:val="000000"/>
              </w:rPr>
              <w:t>Tablica TE</w:t>
            </w:r>
            <w:r>
              <w:rPr>
                <w:color w:val="000000"/>
              </w:rPr>
              <w:t>2</w:t>
            </w:r>
            <w:r w:rsidRPr="00ED4CE3">
              <w:rPr>
                <w:color w:val="000000"/>
              </w:rPr>
              <w:t xml:space="preserve"> – tablica TE</w:t>
            </w:r>
            <w:r>
              <w:rPr>
                <w:color w:val="000000"/>
              </w:rPr>
              <w:t>2</w:t>
            </w:r>
            <w:r w:rsidRPr="00ED4CE3">
              <w:rPr>
                <w:color w:val="000000"/>
              </w:rPr>
              <w:t>.1 parter</w:t>
            </w:r>
          </w:p>
        </w:tc>
        <w:tc>
          <w:tcPr>
            <w:tcW w:w="2271" w:type="dxa"/>
            <w:tcBorders>
              <w:top w:val="single" w:sz="6" w:space="0" w:color="auto"/>
              <w:left w:val="single" w:sz="6" w:space="0" w:color="auto"/>
              <w:bottom w:val="single" w:sz="4" w:space="0" w:color="auto"/>
              <w:right w:val="single" w:sz="4" w:space="0" w:color="auto"/>
            </w:tcBorders>
          </w:tcPr>
          <w:p w:rsidR="00BB61CC" w:rsidRDefault="00BB61CC" w:rsidP="00607E4B">
            <w:pPr>
              <w:jc w:val="center"/>
            </w:pPr>
            <w:r w:rsidRPr="00116323">
              <w:t>N2XH-J 5x</w:t>
            </w:r>
            <w:r>
              <w:t>16</w:t>
            </w:r>
            <w:r w:rsidRPr="00116323">
              <w:t xml:space="preserve"> mm2</w:t>
            </w:r>
          </w:p>
        </w:tc>
        <w:tc>
          <w:tcPr>
            <w:tcW w:w="1171" w:type="dxa"/>
            <w:tcBorders>
              <w:top w:val="single" w:sz="6" w:space="0" w:color="auto"/>
              <w:left w:val="single" w:sz="4" w:space="0" w:color="auto"/>
              <w:bottom w:val="single" w:sz="4" w:space="0" w:color="auto"/>
              <w:right w:val="single" w:sz="4" w:space="0" w:color="auto"/>
            </w:tcBorders>
            <w:vAlign w:val="center"/>
          </w:tcPr>
          <w:p w:rsidR="00BB61CC" w:rsidRPr="00F241BD" w:rsidRDefault="00BB61CC" w:rsidP="00607E4B">
            <w:pPr>
              <w:jc w:val="center"/>
              <w:rPr>
                <w:color w:val="000000"/>
              </w:rPr>
            </w:pPr>
            <w:r>
              <w:rPr>
                <w:color w:val="000000"/>
              </w:rPr>
              <w:t>16 m</w:t>
            </w:r>
          </w:p>
        </w:tc>
      </w:tr>
      <w:tr w:rsidR="00BB61CC" w:rsidRPr="00F241BD" w:rsidTr="00607E4B">
        <w:trPr>
          <w:trHeight w:val="255"/>
          <w:jc w:val="center"/>
        </w:trPr>
        <w:tc>
          <w:tcPr>
            <w:tcW w:w="995" w:type="dxa"/>
            <w:tcBorders>
              <w:top w:val="single" w:sz="6" w:space="0" w:color="auto"/>
              <w:left w:val="single" w:sz="4" w:space="0" w:color="auto"/>
              <w:bottom w:val="single" w:sz="4" w:space="0" w:color="auto"/>
              <w:right w:val="single" w:sz="6" w:space="0" w:color="auto"/>
            </w:tcBorders>
            <w:vAlign w:val="center"/>
          </w:tcPr>
          <w:p w:rsidR="00BB61CC" w:rsidRPr="00F241BD" w:rsidRDefault="00BB61CC" w:rsidP="00607E4B">
            <w:pPr>
              <w:jc w:val="center"/>
            </w:pPr>
            <w:r>
              <w:t>E3</w:t>
            </w:r>
          </w:p>
        </w:tc>
        <w:tc>
          <w:tcPr>
            <w:tcW w:w="4108" w:type="dxa"/>
            <w:tcBorders>
              <w:top w:val="single" w:sz="6" w:space="0" w:color="auto"/>
              <w:left w:val="single" w:sz="6" w:space="0" w:color="auto"/>
              <w:bottom w:val="single" w:sz="4" w:space="0" w:color="auto"/>
              <w:right w:val="single" w:sz="6" w:space="0" w:color="auto"/>
            </w:tcBorders>
          </w:tcPr>
          <w:p w:rsidR="00BB61CC" w:rsidRDefault="00BB61CC" w:rsidP="00607E4B">
            <w:pPr>
              <w:jc w:val="center"/>
            </w:pPr>
            <w:r w:rsidRPr="00ED4CE3">
              <w:rPr>
                <w:color w:val="000000"/>
              </w:rPr>
              <w:t>Tablica TE</w:t>
            </w:r>
            <w:r>
              <w:rPr>
                <w:color w:val="000000"/>
              </w:rPr>
              <w:t>2</w:t>
            </w:r>
            <w:r w:rsidRPr="00ED4CE3">
              <w:rPr>
                <w:color w:val="000000"/>
              </w:rPr>
              <w:t xml:space="preserve"> – tablica TE</w:t>
            </w:r>
            <w:r>
              <w:rPr>
                <w:color w:val="000000"/>
              </w:rPr>
              <w:t>2</w:t>
            </w:r>
            <w:r w:rsidRPr="00ED4CE3">
              <w:rPr>
                <w:color w:val="000000"/>
              </w:rPr>
              <w:t>.</w:t>
            </w:r>
            <w:r>
              <w:rPr>
                <w:color w:val="000000"/>
              </w:rPr>
              <w:t>2</w:t>
            </w:r>
            <w:r w:rsidRPr="00ED4CE3">
              <w:rPr>
                <w:color w:val="000000"/>
              </w:rPr>
              <w:t xml:space="preserve"> parter</w:t>
            </w:r>
          </w:p>
        </w:tc>
        <w:tc>
          <w:tcPr>
            <w:tcW w:w="2271" w:type="dxa"/>
            <w:tcBorders>
              <w:top w:val="single" w:sz="6" w:space="0" w:color="auto"/>
              <w:left w:val="single" w:sz="6" w:space="0" w:color="auto"/>
              <w:bottom w:val="single" w:sz="4" w:space="0" w:color="auto"/>
              <w:right w:val="single" w:sz="4" w:space="0" w:color="auto"/>
            </w:tcBorders>
          </w:tcPr>
          <w:p w:rsidR="00BB61CC" w:rsidRDefault="00BB61CC" w:rsidP="00607E4B">
            <w:pPr>
              <w:jc w:val="center"/>
            </w:pPr>
            <w:r w:rsidRPr="00116323">
              <w:t>N2XH-J 5x</w:t>
            </w:r>
            <w:r>
              <w:t>16</w:t>
            </w:r>
            <w:r w:rsidRPr="00116323">
              <w:t xml:space="preserve"> mm2</w:t>
            </w:r>
          </w:p>
        </w:tc>
        <w:tc>
          <w:tcPr>
            <w:tcW w:w="1171" w:type="dxa"/>
            <w:tcBorders>
              <w:top w:val="single" w:sz="6" w:space="0" w:color="auto"/>
              <w:left w:val="single" w:sz="4" w:space="0" w:color="auto"/>
              <w:bottom w:val="single" w:sz="4" w:space="0" w:color="auto"/>
              <w:right w:val="single" w:sz="4" w:space="0" w:color="auto"/>
            </w:tcBorders>
            <w:vAlign w:val="center"/>
          </w:tcPr>
          <w:p w:rsidR="00BB61CC" w:rsidRPr="00F241BD" w:rsidRDefault="00BB61CC" w:rsidP="00607E4B">
            <w:pPr>
              <w:jc w:val="center"/>
              <w:rPr>
                <w:color w:val="000000"/>
              </w:rPr>
            </w:pPr>
            <w:r>
              <w:rPr>
                <w:color w:val="000000"/>
              </w:rPr>
              <w:t>14 m</w:t>
            </w:r>
          </w:p>
        </w:tc>
      </w:tr>
      <w:tr w:rsidR="00BB61CC" w:rsidRPr="00F241BD" w:rsidTr="00607E4B">
        <w:trPr>
          <w:trHeight w:val="255"/>
          <w:jc w:val="center"/>
        </w:trPr>
        <w:tc>
          <w:tcPr>
            <w:tcW w:w="995" w:type="dxa"/>
            <w:tcBorders>
              <w:top w:val="single" w:sz="6" w:space="0" w:color="auto"/>
              <w:left w:val="single" w:sz="4" w:space="0" w:color="auto"/>
              <w:bottom w:val="single" w:sz="4" w:space="0" w:color="auto"/>
              <w:right w:val="single" w:sz="6" w:space="0" w:color="auto"/>
            </w:tcBorders>
            <w:vAlign w:val="center"/>
          </w:tcPr>
          <w:p w:rsidR="00BB61CC" w:rsidRPr="00F241BD" w:rsidRDefault="00BB61CC" w:rsidP="00607E4B">
            <w:pPr>
              <w:jc w:val="center"/>
            </w:pPr>
            <w:r>
              <w:t>E4</w:t>
            </w:r>
          </w:p>
        </w:tc>
        <w:tc>
          <w:tcPr>
            <w:tcW w:w="4108" w:type="dxa"/>
            <w:tcBorders>
              <w:top w:val="single" w:sz="6" w:space="0" w:color="auto"/>
              <w:left w:val="single" w:sz="6" w:space="0" w:color="auto"/>
              <w:bottom w:val="single" w:sz="4" w:space="0" w:color="auto"/>
              <w:right w:val="single" w:sz="6" w:space="0" w:color="auto"/>
            </w:tcBorders>
          </w:tcPr>
          <w:p w:rsidR="00BB61CC" w:rsidRDefault="00BB61CC" w:rsidP="00607E4B">
            <w:pPr>
              <w:jc w:val="center"/>
            </w:pPr>
            <w:r w:rsidRPr="00ED4CE3">
              <w:rPr>
                <w:color w:val="000000"/>
              </w:rPr>
              <w:t>Tablica TE</w:t>
            </w:r>
            <w:r>
              <w:rPr>
                <w:color w:val="000000"/>
              </w:rPr>
              <w:t>3</w:t>
            </w:r>
            <w:r w:rsidRPr="00ED4CE3">
              <w:rPr>
                <w:color w:val="000000"/>
              </w:rPr>
              <w:t xml:space="preserve"> – tablica TE</w:t>
            </w:r>
            <w:r>
              <w:rPr>
                <w:color w:val="000000"/>
              </w:rPr>
              <w:t>3</w:t>
            </w:r>
            <w:r w:rsidRPr="00ED4CE3">
              <w:rPr>
                <w:color w:val="000000"/>
              </w:rPr>
              <w:t>.1 parter</w:t>
            </w:r>
          </w:p>
        </w:tc>
        <w:tc>
          <w:tcPr>
            <w:tcW w:w="2271" w:type="dxa"/>
            <w:tcBorders>
              <w:top w:val="single" w:sz="6" w:space="0" w:color="auto"/>
              <w:left w:val="single" w:sz="6" w:space="0" w:color="auto"/>
              <w:bottom w:val="single" w:sz="4" w:space="0" w:color="auto"/>
              <w:right w:val="single" w:sz="4" w:space="0" w:color="auto"/>
            </w:tcBorders>
          </w:tcPr>
          <w:p w:rsidR="00BB61CC" w:rsidRDefault="00BB61CC" w:rsidP="00607E4B">
            <w:pPr>
              <w:jc w:val="center"/>
            </w:pPr>
            <w:r w:rsidRPr="00116323">
              <w:t>N2XH-J 5x</w:t>
            </w:r>
            <w:r>
              <w:t>16</w:t>
            </w:r>
            <w:r w:rsidRPr="00116323">
              <w:t xml:space="preserve"> mm2</w:t>
            </w:r>
          </w:p>
        </w:tc>
        <w:tc>
          <w:tcPr>
            <w:tcW w:w="1171" w:type="dxa"/>
            <w:tcBorders>
              <w:top w:val="single" w:sz="6" w:space="0" w:color="auto"/>
              <w:left w:val="single" w:sz="4" w:space="0" w:color="auto"/>
              <w:bottom w:val="single" w:sz="4" w:space="0" w:color="auto"/>
              <w:right w:val="single" w:sz="4" w:space="0" w:color="auto"/>
            </w:tcBorders>
            <w:vAlign w:val="center"/>
          </w:tcPr>
          <w:p w:rsidR="00BB61CC" w:rsidRPr="00F241BD" w:rsidRDefault="00BB61CC" w:rsidP="00607E4B">
            <w:pPr>
              <w:jc w:val="center"/>
              <w:rPr>
                <w:color w:val="000000"/>
              </w:rPr>
            </w:pPr>
            <w:r>
              <w:rPr>
                <w:color w:val="000000"/>
              </w:rPr>
              <w:t>18 m</w:t>
            </w:r>
          </w:p>
        </w:tc>
      </w:tr>
      <w:tr w:rsidR="00BB61CC" w:rsidRPr="00F241BD" w:rsidTr="00607E4B">
        <w:trPr>
          <w:trHeight w:val="255"/>
          <w:jc w:val="center"/>
        </w:trPr>
        <w:tc>
          <w:tcPr>
            <w:tcW w:w="995" w:type="dxa"/>
            <w:tcBorders>
              <w:top w:val="single" w:sz="6" w:space="0" w:color="auto"/>
              <w:left w:val="single" w:sz="4" w:space="0" w:color="auto"/>
              <w:bottom w:val="single" w:sz="4" w:space="0" w:color="auto"/>
              <w:right w:val="single" w:sz="6" w:space="0" w:color="auto"/>
            </w:tcBorders>
            <w:vAlign w:val="center"/>
          </w:tcPr>
          <w:p w:rsidR="00BB61CC" w:rsidRPr="00F241BD" w:rsidRDefault="00BB61CC" w:rsidP="00607E4B">
            <w:pPr>
              <w:jc w:val="center"/>
            </w:pPr>
            <w:r>
              <w:t>E5</w:t>
            </w:r>
          </w:p>
        </w:tc>
        <w:tc>
          <w:tcPr>
            <w:tcW w:w="4108" w:type="dxa"/>
            <w:tcBorders>
              <w:top w:val="single" w:sz="6" w:space="0" w:color="auto"/>
              <w:left w:val="single" w:sz="6" w:space="0" w:color="auto"/>
              <w:bottom w:val="single" w:sz="4" w:space="0" w:color="auto"/>
              <w:right w:val="single" w:sz="6" w:space="0" w:color="auto"/>
            </w:tcBorders>
          </w:tcPr>
          <w:p w:rsidR="00BB61CC" w:rsidRDefault="00BB61CC" w:rsidP="00607E4B">
            <w:pPr>
              <w:jc w:val="center"/>
            </w:pPr>
            <w:r w:rsidRPr="00ED4CE3">
              <w:rPr>
                <w:color w:val="000000"/>
              </w:rPr>
              <w:t>Tablica TE</w:t>
            </w:r>
            <w:r>
              <w:rPr>
                <w:color w:val="000000"/>
              </w:rPr>
              <w:t>3</w:t>
            </w:r>
            <w:r w:rsidRPr="00ED4CE3">
              <w:rPr>
                <w:color w:val="000000"/>
              </w:rPr>
              <w:t xml:space="preserve"> – tablica TE</w:t>
            </w:r>
            <w:r>
              <w:rPr>
                <w:color w:val="000000"/>
              </w:rPr>
              <w:t>3</w:t>
            </w:r>
            <w:r w:rsidRPr="00ED4CE3">
              <w:rPr>
                <w:color w:val="000000"/>
              </w:rPr>
              <w:t>.</w:t>
            </w:r>
            <w:r>
              <w:rPr>
                <w:color w:val="000000"/>
              </w:rPr>
              <w:t>2</w:t>
            </w:r>
            <w:r w:rsidRPr="00ED4CE3">
              <w:rPr>
                <w:color w:val="000000"/>
              </w:rPr>
              <w:t xml:space="preserve"> parter</w:t>
            </w:r>
          </w:p>
        </w:tc>
        <w:tc>
          <w:tcPr>
            <w:tcW w:w="2271" w:type="dxa"/>
            <w:tcBorders>
              <w:top w:val="single" w:sz="6" w:space="0" w:color="auto"/>
              <w:left w:val="single" w:sz="6" w:space="0" w:color="auto"/>
              <w:bottom w:val="single" w:sz="4" w:space="0" w:color="auto"/>
              <w:right w:val="single" w:sz="4" w:space="0" w:color="auto"/>
            </w:tcBorders>
          </w:tcPr>
          <w:p w:rsidR="00BB61CC" w:rsidRDefault="00BB61CC" w:rsidP="00607E4B">
            <w:pPr>
              <w:jc w:val="center"/>
            </w:pPr>
            <w:r w:rsidRPr="00116323">
              <w:t>N2XH-J 5x</w:t>
            </w:r>
            <w:r>
              <w:t>16</w:t>
            </w:r>
            <w:r w:rsidRPr="00116323">
              <w:t xml:space="preserve"> mm2</w:t>
            </w:r>
          </w:p>
        </w:tc>
        <w:tc>
          <w:tcPr>
            <w:tcW w:w="1171" w:type="dxa"/>
            <w:tcBorders>
              <w:top w:val="single" w:sz="6" w:space="0" w:color="auto"/>
              <w:left w:val="single" w:sz="4" w:space="0" w:color="auto"/>
              <w:bottom w:val="single" w:sz="4" w:space="0" w:color="auto"/>
              <w:right w:val="single" w:sz="4" w:space="0" w:color="auto"/>
            </w:tcBorders>
            <w:vAlign w:val="center"/>
          </w:tcPr>
          <w:p w:rsidR="00BB61CC" w:rsidRPr="00F241BD" w:rsidRDefault="00BB61CC" w:rsidP="00607E4B">
            <w:pPr>
              <w:jc w:val="center"/>
              <w:rPr>
                <w:color w:val="000000"/>
              </w:rPr>
            </w:pPr>
            <w:r>
              <w:rPr>
                <w:color w:val="000000"/>
              </w:rPr>
              <w:t>14 m</w:t>
            </w:r>
          </w:p>
        </w:tc>
      </w:tr>
    </w:tbl>
    <w:p w:rsidR="00BB61CC" w:rsidRPr="00431BC8" w:rsidRDefault="00BB61CC" w:rsidP="00F241BD">
      <w:pPr>
        <w:keepNext/>
        <w:widowControl w:val="0"/>
        <w:suppressAutoHyphens/>
        <w:autoSpaceDE w:val="0"/>
        <w:autoSpaceDN w:val="0"/>
        <w:adjustRightInd w:val="0"/>
        <w:ind w:left="851"/>
        <w:outlineLvl w:val="0"/>
        <w:rPr>
          <w:b/>
          <w:bCs/>
          <w:sz w:val="28"/>
          <w:szCs w:val="28"/>
        </w:rPr>
      </w:pPr>
    </w:p>
    <w:p w:rsidR="00F241BD" w:rsidRDefault="00F241BD" w:rsidP="005020B1">
      <w:pPr>
        <w:pStyle w:val="Nagwek1"/>
        <w:widowControl w:val="0"/>
        <w:numPr>
          <w:ilvl w:val="1"/>
          <w:numId w:val="11"/>
        </w:numPr>
        <w:suppressAutoHyphens w:val="0"/>
        <w:overflowPunct/>
        <w:textAlignment w:val="auto"/>
        <w:rPr>
          <w:rFonts w:ascii="Times New Roman" w:hAnsi="Times New Roman" w:cs="Times New Roman"/>
          <w:sz w:val="24"/>
        </w:rPr>
      </w:pPr>
      <w:bookmarkStart w:id="138" w:name="_Toc303689000"/>
      <w:bookmarkStart w:id="139" w:name="_Toc414779648"/>
      <w:bookmarkStart w:id="140" w:name="_Toc32701550"/>
      <w:r w:rsidRPr="00F241BD">
        <w:rPr>
          <w:rFonts w:ascii="Times New Roman" w:hAnsi="Times New Roman" w:cs="Times New Roman"/>
          <w:sz w:val="24"/>
        </w:rPr>
        <w:t>Obliczenie parametrów oświetlenia</w:t>
      </w:r>
      <w:bookmarkEnd w:id="138"/>
      <w:bookmarkEnd w:id="139"/>
      <w:bookmarkEnd w:id="140"/>
    </w:p>
    <w:p w:rsidR="00F241BD" w:rsidRPr="00F241BD" w:rsidRDefault="00F241BD" w:rsidP="00F241BD"/>
    <w:p w:rsidR="00F241BD" w:rsidRDefault="00F241BD" w:rsidP="00F241BD">
      <w:pPr>
        <w:ind w:firstLine="709"/>
        <w:jc w:val="both"/>
      </w:pPr>
      <w:r w:rsidRPr="00F241BD">
        <w:t xml:space="preserve">Natężenia oświetlenia dla poszczególnych pomieszczeń przyjęto zgodnie z normą PN-EN 12464-1:2012 –Światło i oświetlenie miejsc pracy. Część 1: Miejsca pracy we wnętrzach. Obliczenia przeprowadzono przy pomocy programu wspomagającego producenta opraw. Wyniki obliczeń znajdują się w </w:t>
      </w:r>
      <w:r>
        <w:t>załączniku na płycie CD</w:t>
      </w:r>
      <w:r w:rsidRPr="00F241BD">
        <w:t>.</w:t>
      </w:r>
    </w:p>
    <w:p w:rsidR="00F241BD" w:rsidRPr="00F241BD" w:rsidRDefault="00F241BD" w:rsidP="00F241BD">
      <w:pPr>
        <w:ind w:firstLine="709"/>
        <w:jc w:val="both"/>
      </w:pPr>
    </w:p>
    <w:p w:rsidR="00F241BD" w:rsidRDefault="00F241BD" w:rsidP="005020B1">
      <w:pPr>
        <w:pStyle w:val="Nagwek1"/>
        <w:widowControl w:val="0"/>
        <w:numPr>
          <w:ilvl w:val="1"/>
          <w:numId w:val="11"/>
        </w:numPr>
        <w:suppressAutoHyphens w:val="0"/>
        <w:overflowPunct/>
        <w:textAlignment w:val="auto"/>
        <w:rPr>
          <w:rFonts w:ascii="Times New Roman" w:hAnsi="Times New Roman" w:cs="Times New Roman"/>
          <w:sz w:val="24"/>
        </w:rPr>
      </w:pPr>
      <w:r w:rsidRPr="00F241BD">
        <w:rPr>
          <w:rFonts w:ascii="Times New Roman" w:hAnsi="Times New Roman" w:cs="Times New Roman"/>
          <w:sz w:val="24"/>
        </w:rPr>
        <w:t xml:space="preserve">   </w:t>
      </w:r>
      <w:bookmarkStart w:id="141" w:name="_Toc32701551"/>
      <w:r w:rsidRPr="00F241BD">
        <w:rPr>
          <w:rFonts w:ascii="Times New Roman" w:hAnsi="Times New Roman" w:cs="Times New Roman"/>
          <w:sz w:val="24"/>
        </w:rPr>
        <w:t>Bilans mocy</w:t>
      </w:r>
      <w:r>
        <w:rPr>
          <w:rFonts w:ascii="Times New Roman" w:hAnsi="Times New Roman" w:cs="Times New Roman"/>
          <w:sz w:val="24"/>
        </w:rPr>
        <w:t xml:space="preserve"> dla całego budynku</w:t>
      </w:r>
      <w:bookmarkEnd w:id="141"/>
      <w:r>
        <w:rPr>
          <w:rFonts w:ascii="Times New Roman" w:hAnsi="Times New Roman" w:cs="Times New Roman"/>
          <w:sz w:val="24"/>
        </w:rPr>
        <w:t xml:space="preserve"> </w:t>
      </w:r>
    </w:p>
    <w:p w:rsidR="00F241BD" w:rsidRPr="00F241BD" w:rsidRDefault="00F241BD" w:rsidP="00F241BD"/>
    <w:p w:rsidR="00F241BD" w:rsidRPr="00F241BD" w:rsidRDefault="00F241BD" w:rsidP="00F241BD">
      <w:pPr>
        <w:ind w:firstLine="567"/>
        <w:jc w:val="both"/>
      </w:pPr>
      <w:r w:rsidRPr="00F241BD">
        <w:t>Zapotrzebowanie mocy przez budynek na podstawie normy N-SEP-E 002:2003 - Instalacje elektryczne w budownictwie. Instalacje elektryczne w obiektach. Podstawy planowania., moc zapotrzebowana wyniesie:</w:t>
      </w:r>
    </w:p>
    <w:p w:rsidR="00F241BD" w:rsidRPr="00F241BD" w:rsidRDefault="00F241BD" w:rsidP="00F241BD">
      <w:pPr>
        <w:ind w:firstLine="567"/>
        <w:jc w:val="both"/>
      </w:pPr>
    </w:p>
    <w:tbl>
      <w:tblPr>
        <w:tblW w:w="0" w:type="auto"/>
        <w:jc w:val="center"/>
        <w:tblInd w:w="-130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5015"/>
        <w:gridCol w:w="1520"/>
        <w:gridCol w:w="1147"/>
      </w:tblGrid>
      <w:tr w:rsidR="00F241BD" w:rsidRPr="00F241BD" w:rsidTr="00A23103">
        <w:trPr>
          <w:trHeight w:val="255"/>
          <w:jc w:val="center"/>
        </w:trPr>
        <w:tc>
          <w:tcPr>
            <w:tcW w:w="5015" w:type="dxa"/>
            <w:vAlign w:val="center"/>
          </w:tcPr>
          <w:p w:rsidR="00F241BD" w:rsidRPr="00F241BD" w:rsidRDefault="00F241BD" w:rsidP="00F241BD">
            <w:pPr>
              <w:jc w:val="center"/>
            </w:pPr>
            <w:r w:rsidRPr="00F241BD">
              <w:t>Całkowita moc zainstalowana</w:t>
            </w:r>
          </w:p>
        </w:tc>
        <w:tc>
          <w:tcPr>
            <w:tcW w:w="1520" w:type="dxa"/>
            <w:vAlign w:val="center"/>
          </w:tcPr>
          <w:p w:rsidR="00F241BD" w:rsidRPr="00F241BD" w:rsidRDefault="00F241BD" w:rsidP="00F241BD">
            <w:pPr>
              <w:jc w:val="center"/>
              <w:rPr>
                <w:color w:val="000000"/>
              </w:rPr>
            </w:pPr>
            <w:r w:rsidRPr="00F241BD">
              <w:t>Pi [kW] =</w:t>
            </w:r>
          </w:p>
        </w:tc>
        <w:tc>
          <w:tcPr>
            <w:tcW w:w="1147" w:type="dxa"/>
            <w:vAlign w:val="center"/>
          </w:tcPr>
          <w:p w:rsidR="00F241BD" w:rsidRPr="00F241BD" w:rsidRDefault="00F241BD" w:rsidP="00F241BD">
            <w:pPr>
              <w:jc w:val="center"/>
              <w:rPr>
                <w:color w:val="000000"/>
              </w:rPr>
            </w:pPr>
            <w:r>
              <w:t>281,9</w:t>
            </w:r>
          </w:p>
        </w:tc>
      </w:tr>
      <w:tr w:rsidR="00F241BD" w:rsidRPr="00F241BD" w:rsidTr="00A23103">
        <w:trPr>
          <w:trHeight w:val="255"/>
          <w:jc w:val="center"/>
        </w:trPr>
        <w:tc>
          <w:tcPr>
            <w:tcW w:w="5015" w:type="dxa"/>
            <w:vAlign w:val="center"/>
          </w:tcPr>
          <w:p w:rsidR="00F241BD" w:rsidRPr="00F241BD" w:rsidRDefault="00F241BD" w:rsidP="00F241BD">
            <w:pPr>
              <w:jc w:val="center"/>
            </w:pPr>
            <w:r w:rsidRPr="00F241BD">
              <w:t>Współczynnik jednoczesności nakładania się szczytów obciążeń poszczególnych grup odbiorników</w:t>
            </w:r>
          </w:p>
        </w:tc>
        <w:tc>
          <w:tcPr>
            <w:tcW w:w="1520" w:type="dxa"/>
            <w:vAlign w:val="center"/>
          </w:tcPr>
          <w:p w:rsidR="00F241BD" w:rsidRPr="00F241BD" w:rsidRDefault="00F241BD" w:rsidP="00F241BD">
            <w:pPr>
              <w:jc w:val="center"/>
              <w:rPr>
                <w:color w:val="000000"/>
              </w:rPr>
            </w:pPr>
            <w:proofErr w:type="spellStart"/>
            <w:r w:rsidRPr="00F241BD">
              <w:t>kj</w:t>
            </w:r>
            <w:proofErr w:type="spellEnd"/>
            <w:r w:rsidRPr="00F241BD">
              <w:t xml:space="preserve"> =</w:t>
            </w:r>
          </w:p>
        </w:tc>
        <w:tc>
          <w:tcPr>
            <w:tcW w:w="1147" w:type="dxa"/>
            <w:vAlign w:val="center"/>
          </w:tcPr>
          <w:p w:rsidR="00F241BD" w:rsidRPr="00F241BD" w:rsidRDefault="00F241BD" w:rsidP="00AD2F11">
            <w:pPr>
              <w:jc w:val="center"/>
              <w:rPr>
                <w:color w:val="000000"/>
              </w:rPr>
            </w:pPr>
            <w:r w:rsidRPr="00F241BD">
              <w:t>0,</w:t>
            </w:r>
            <w:r w:rsidR="00AD2F11">
              <w:t>45</w:t>
            </w:r>
          </w:p>
        </w:tc>
      </w:tr>
      <w:tr w:rsidR="00F241BD" w:rsidRPr="00F241BD" w:rsidTr="00A23103">
        <w:trPr>
          <w:trHeight w:val="255"/>
          <w:jc w:val="center"/>
        </w:trPr>
        <w:tc>
          <w:tcPr>
            <w:tcW w:w="5015" w:type="dxa"/>
            <w:vAlign w:val="center"/>
          </w:tcPr>
          <w:p w:rsidR="00F241BD" w:rsidRPr="00F241BD" w:rsidRDefault="00F241BD" w:rsidP="00F241BD">
            <w:pPr>
              <w:jc w:val="center"/>
            </w:pPr>
            <w:r w:rsidRPr="00F241BD">
              <w:t>Moc szczytowa zapotrzebowana</w:t>
            </w:r>
          </w:p>
        </w:tc>
        <w:tc>
          <w:tcPr>
            <w:tcW w:w="1520" w:type="dxa"/>
            <w:vAlign w:val="center"/>
          </w:tcPr>
          <w:p w:rsidR="00F241BD" w:rsidRPr="00F241BD" w:rsidRDefault="00F241BD" w:rsidP="00F241BD">
            <w:pPr>
              <w:jc w:val="center"/>
              <w:rPr>
                <w:color w:val="000000"/>
              </w:rPr>
            </w:pPr>
          </w:p>
        </w:tc>
        <w:tc>
          <w:tcPr>
            <w:tcW w:w="1147" w:type="dxa"/>
            <w:vAlign w:val="center"/>
          </w:tcPr>
          <w:p w:rsidR="00F241BD" w:rsidRPr="00F241BD" w:rsidRDefault="00AD2F11" w:rsidP="00F241BD">
            <w:pPr>
              <w:jc w:val="center"/>
              <w:rPr>
                <w:color w:val="000000"/>
              </w:rPr>
            </w:pPr>
            <w:r>
              <w:t>126,9</w:t>
            </w:r>
          </w:p>
        </w:tc>
      </w:tr>
      <w:tr w:rsidR="00F241BD" w:rsidRPr="00F241BD" w:rsidTr="00A23103">
        <w:trPr>
          <w:trHeight w:val="255"/>
          <w:jc w:val="center"/>
        </w:trPr>
        <w:tc>
          <w:tcPr>
            <w:tcW w:w="5015" w:type="dxa"/>
            <w:vAlign w:val="center"/>
          </w:tcPr>
          <w:p w:rsidR="00F241BD" w:rsidRPr="00F241BD" w:rsidRDefault="00F241BD" w:rsidP="00F241BD">
            <w:pPr>
              <w:jc w:val="center"/>
            </w:pPr>
            <w:r w:rsidRPr="00F241BD">
              <w:t>Prąd (cos&lt;fi&gt;=0,95)</w:t>
            </w:r>
          </w:p>
        </w:tc>
        <w:tc>
          <w:tcPr>
            <w:tcW w:w="1520" w:type="dxa"/>
            <w:vAlign w:val="center"/>
          </w:tcPr>
          <w:p w:rsidR="00F241BD" w:rsidRPr="00F241BD" w:rsidRDefault="00F241BD" w:rsidP="00F241BD">
            <w:pPr>
              <w:jc w:val="center"/>
              <w:rPr>
                <w:color w:val="000000"/>
              </w:rPr>
            </w:pPr>
            <w:proofErr w:type="spellStart"/>
            <w:r w:rsidRPr="00F241BD">
              <w:t>Is</w:t>
            </w:r>
            <w:proofErr w:type="spellEnd"/>
            <w:r w:rsidRPr="00F241BD">
              <w:t xml:space="preserve"> [A] =</w:t>
            </w:r>
          </w:p>
        </w:tc>
        <w:tc>
          <w:tcPr>
            <w:tcW w:w="1147" w:type="dxa"/>
            <w:vAlign w:val="center"/>
          </w:tcPr>
          <w:p w:rsidR="00F241BD" w:rsidRPr="00F241BD" w:rsidRDefault="00AD2F11" w:rsidP="00F241BD">
            <w:pPr>
              <w:jc w:val="center"/>
              <w:rPr>
                <w:color w:val="000000"/>
              </w:rPr>
            </w:pPr>
            <w:r>
              <w:t>197,0</w:t>
            </w:r>
          </w:p>
        </w:tc>
      </w:tr>
    </w:tbl>
    <w:p w:rsidR="00F241BD" w:rsidRPr="00F241BD" w:rsidRDefault="00F241BD" w:rsidP="00F241BD">
      <w:pPr>
        <w:jc w:val="right"/>
      </w:pPr>
    </w:p>
    <w:p w:rsidR="00F241BD" w:rsidRPr="00BB61CC" w:rsidRDefault="00F241BD" w:rsidP="005020B1">
      <w:pPr>
        <w:pStyle w:val="Nagwek1"/>
        <w:widowControl w:val="0"/>
        <w:numPr>
          <w:ilvl w:val="1"/>
          <w:numId w:val="11"/>
        </w:numPr>
        <w:suppressAutoHyphens w:val="0"/>
        <w:overflowPunct/>
        <w:textAlignment w:val="auto"/>
        <w:rPr>
          <w:rFonts w:ascii="Times New Roman" w:hAnsi="Times New Roman" w:cs="Times New Roman"/>
          <w:sz w:val="24"/>
        </w:rPr>
      </w:pPr>
      <w:r w:rsidRPr="00BB61CC">
        <w:rPr>
          <w:rFonts w:ascii="Times New Roman" w:hAnsi="Times New Roman" w:cs="Times New Roman"/>
          <w:sz w:val="24"/>
        </w:rPr>
        <w:lastRenderedPageBreak/>
        <w:t xml:space="preserve">   </w:t>
      </w:r>
      <w:bookmarkStart w:id="142" w:name="_Toc32701552"/>
      <w:r w:rsidRPr="00BB61CC">
        <w:rPr>
          <w:rFonts w:ascii="Times New Roman" w:hAnsi="Times New Roman" w:cs="Times New Roman"/>
          <w:sz w:val="24"/>
        </w:rPr>
        <w:t>Dobór przewodów i zabezpieczeń</w:t>
      </w:r>
      <w:bookmarkEnd w:id="142"/>
    </w:p>
    <w:p w:rsidR="00F241BD" w:rsidRPr="00F241BD" w:rsidRDefault="00F241BD" w:rsidP="00F241BD"/>
    <w:p w:rsidR="00F241BD" w:rsidRPr="00F241BD" w:rsidRDefault="00F241BD" w:rsidP="00F241BD">
      <w:pPr>
        <w:rPr>
          <w:b/>
        </w:rPr>
      </w:pPr>
      <w:r w:rsidRPr="00F241BD">
        <w:rPr>
          <w:b/>
        </w:rPr>
        <w:t xml:space="preserve">Kabel ze </w:t>
      </w:r>
      <w:r w:rsidR="00AD2F11">
        <w:rPr>
          <w:b/>
        </w:rPr>
        <w:t>złącza kablowo-pomiarowego do tablicy TG</w:t>
      </w:r>
      <w:r w:rsidRPr="00F241BD">
        <w:rPr>
          <w:b/>
        </w:rPr>
        <w:t xml:space="preserve">  (na podstawie N-SEP-E 002):</w:t>
      </w:r>
    </w:p>
    <w:p w:rsidR="00F241BD" w:rsidRPr="00F241BD" w:rsidRDefault="00F241BD" w:rsidP="00F241BD"/>
    <w:p w:rsidR="00F241BD" w:rsidRPr="00F241BD" w:rsidRDefault="00607E4B" w:rsidP="00F241BD">
      <w:pPr>
        <w:jc w:val="center"/>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B</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SZ</m:t>
                  </m:r>
                </m:sub>
              </m:sSub>
            </m:num>
            <m:den>
              <m:rad>
                <m:radPr>
                  <m:degHide m:val="1"/>
                  <m:ctrlPr>
                    <w:rPr>
                      <w:rFonts w:ascii="Cambria Math" w:hAnsi="Cambria Math"/>
                      <w:i/>
                    </w:rPr>
                  </m:ctrlPr>
                </m:radPr>
                <m:deg/>
                <m:e>
                  <m:r>
                    <w:rPr>
                      <w:rFonts w:ascii="Cambria Math" w:hAnsi="Cambria Math"/>
                    </w:rPr>
                    <m:t>3</m:t>
                  </m:r>
                </m:e>
              </m:ra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n</m:t>
                  </m:r>
                </m:sub>
              </m:sSub>
              <m:r>
                <w:rPr>
                  <w:rFonts w:ascii="Cambria Math" w:hAnsi="Cambria Math"/>
                </w:rPr>
                <m:t>*cosφ</m:t>
              </m:r>
            </m:den>
          </m:f>
          <m:r>
            <w:rPr>
              <w:rFonts w:ascii="Cambria Math" w:hAnsi="Cambria Math"/>
            </w:rPr>
            <m:t>=</m:t>
          </m:r>
          <m:f>
            <m:fPr>
              <m:ctrlPr>
                <w:rPr>
                  <w:rFonts w:ascii="Cambria Math" w:hAnsi="Cambria Math"/>
                  <w:i/>
                </w:rPr>
              </m:ctrlPr>
            </m:fPr>
            <m:num>
              <m:r>
                <w:rPr>
                  <w:rFonts w:ascii="Cambria Math" w:hAnsi="Cambria Math"/>
                </w:rPr>
                <m:t>126900</m:t>
              </m:r>
            </m:num>
            <m:den>
              <m:rad>
                <m:radPr>
                  <m:degHide m:val="1"/>
                  <m:ctrlPr>
                    <w:rPr>
                      <w:rFonts w:ascii="Cambria Math" w:hAnsi="Cambria Math"/>
                      <w:i/>
                    </w:rPr>
                  </m:ctrlPr>
                </m:radPr>
                <m:deg/>
                <m:e>
                  <m:r>
                    <w:rPr>
                      <w:rFonts w:ascii="Cambria Math" w:hAnsi="Cambria Math"/>
                    </w:rPr>
                    <m:t>3</m:t>
                  </m:r>
                </m:e>
              </m:rad>
              <m:r>
                <w:rPr>
                  <w:rFonts w:ascii="Cambria Math" w:hAnsi="Cambria Math"/>
                </w:rPr>
                <m:t>*400*0,93</m:t>
              </m:r>
            </m:den>
          </m:f>
          <m:r>
            <w:rPr>
              <w:rFonts w:ascii="Cambria Math" w:hAnsi="Cambria Math"/>
            </w:rPr>
            <m:t xml:space="preserve"> ≈176,2A</m:t>
          </m:r>
        </m:oMath>
      </m:oMathPara>
    </w:p>
    <w:p w:rsidR="00F241BD" w:rsidRPr="00F241BD" w:rsidRDefault="00F241BD" w:rsidP="00F241BD"/>
    <w:p w:rsidR="00F241BD" w:rsidRPr="00F241BD" w:rsidRDefault="00F241BD" w:rsidP="00F241BD">
      <w:r w:rsidRPr="00F241BD">
        <w:t>Należy przyjąć zabezpieczenie WTN-00/</w:t>
      </w:r>
      <w:proofErr w:type="spellStart"/>
      <w:r w:rsidRPr="00F241BD">
        <w:t>Gg</w:t>
      </w:r>
      <w:proofErr w:type="spellEnd"/>
      <w:r w:rsidRPr="00F241BD">
        <w:t xml:space="preserve"> 200A i na tej podstawie wyznaczyć wymagany przekrój przewodu na długotrwałą obciążalność prądową i przeciążalność:</w:t>
      </w:r>
    </w:p>
    <w:p w:rsidR="00F241BD" w:rsidRPr="00F241BD" w:rsidRDefault="00F241BD" w:rsidP="00F241BD"/>
    <w:p w:rsidR="00F241BD" w:rsidRPr="00F241BD" w:rsidRDefault="00607E4B" w:rsidP="00F241BD">
      <w:pPr>
        <w:jc w:val="center"/>
      </w:pPr>
      <m:oMathPara>
        <m:oMath>
          <m:sSub>
            <m:sSubPr>
              <m:ctrlPr>
                <w:rPr>
                  <w:rFonts w:ascii="Cambria Math" w:hAnsi="Cambria Math"/>
                  <w:i/>
                </w:rPr>
              </m:ctrlPr>
            </m:sSubPr>
            <m:e>
              <m:r>
                <w:rPr>
                  <w:rFonts w:ascii="Cambria Math" w:hAnsi="Cambria Math"/>
                </w:rPr>
                <m:t>I</m:t>
              </m:r>
            </m:e>
            <m:sub>
              <m:r>
                <w:rPr>
                  <w:rFonts w:ascii="Cambria Math" w:hAnsi="Cambria Math"/>
                </w:rPr>
                <m:t>B</m:t>
              </m:r>
            </m:sub>
          </m:sSub>
          <m:r>
            <w:rPr>
              <w:rFonts w:ascii="Cambria Math" w:hAnsi="Cambria Math"/>
            </w:rPr>
            <m:t>=197,0A≤</m:t>
          </m:r>
          <m:sSub>
            <m:sSubPr>
              <m:ctrlPr>
                <w:rPr>
                  <w:rFonts w:ascii="Cambria Math" w:hAnsi="Cambria Math"/>
                  <w:i/>
                </w:rPr>
              </m:ctrlPr>
            </m:sSubPr>
            <m:e>
              <m:r>
                <w:rPr>
                  <w:rFonts w:ascii="Cambria Math" w:hAnsi="Cambria Math"/>
                </w:rPr>
                <m:t>I</m:t>
              </m:r>
            </m:e>
            <m:sub>
              <m:r>
                <w:rPr>
                  <w:rFonts w:ascii="Cambria Math" w:hAnsi="Cambria Math"/>
                </w:rPr>
                <m:t>n</m:t>
              </m:r>
            </m:sub>
          </m:sSub>
          <m:r>
            <w:rPr>
              <w:rFonts w:ascii="Cambria Math" w:hAnsi="Cambria Math"/>
            </w:rPr>
            <m:t>=200A≤</m:t>
          </m:r>
          <m:sSub>
            <m:sSubPr>
              <m:ctrlPr>
                <w:rPr>
                  <w:rFonts w:ascii="Cambria Math" w:hAnsi="Cambria Math"/>
                  <w:i/>
                </w:rPr>
              </m:ctrlPr>
            </m:sSubPr>
            <m:e>
              <m:r>
                <w:rPr>
                  <w:rFonts w:ascii="Cambria Math" w:hAnsi="Cambria Math"/>
                </w:rPr>
                <m:t>I</m:t>
              </m:r>
            </m:e>
            <m:sub>
              <m:r>
                <w:rPr>
                  <w:rFonts w:ascii="Cambria Math" w:hAnsi="Cambria Math"/>
                </w:rPr>
                <m:t>Z</m:t>
              </m:r>
            </m:sub>
          </m:sSub>
        </m:oMath>
      </m:oMathPara>
    </w:p>
    <w:p w:rsidR="00F241BD" w:rsidRPr="00F241BD" w:rsidRDefault="00F241BD" w:rsidP="00F241BD">
      <w:pPr>
        <w:jc w:val="center"/>
      </w:pPr>
    </w:p>
    <w:p w:rsidR="00F241BD" w:rsidRPr="00F241BD" w:rsidRDefault="00607E4B" w:rsidP="00F241BD">
      <w:pPr>
        <w:jc w:val="center"/>
      </w:pPr>
      <m:oMathPara>
        <m:oMath>
          <m:sSub>
            <m:sSubPr>
              <m:ctrlPr>
                <w:rPr>
                  <w:rFonts w:ascii="Cambria Math" w:hAnsi="Cambria Math"/>
                  <w:i/>
                </w:rPr>
              </m:ctrlPr>
            </m:sSubPr>
            <m:e>
              <m:r>
                <w:rPr>
                  <w:rFonts w:ascii="Cambria Math" w:hAnsi="Cambria Math"/>
                </w:rPr>
                <m:t>I</m:t>
              </m:r>
            </m:e>
            <m:sub>
              <m:r>
                <w:rPr>
                  <w:rFonts w:ascii="Cambria Math" w:hAnsi="Cambria Math"/>
                </w:rPr>
                <m:t>Z</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m:t>
                  </m:r>
                </m:sub>
              </m:sSub>
            </m:num>
            <m:den>
              <m:r>
                <w:rPr>
                  <w:rFonts w:ascii="Cambria Math" w:hAnsi="Cambria Math"/>
                </w:rPr>
                <m:t>1,45</m:t>
              </m:r>
            </m:den>
          </m:f>
          <m:r>
            <w:rPr>
              <w:rFonts w:ascii="Cambria Math" w:hAnsi="Cambria Math"/>
            </w:rPr>
            <m:t>=</m:t>
          </m:r>
          <m:f>
            <m:fPr>
              <m:ctrlPr>
                <w:rPr>
                  <w:rFonts w:ascii="Cambria Math" w:hAnsi="Cambria Math"/>
                  <w:i/>
                </w:rPr>
              </m:ctrlPr>
            </m:fPr>
            <m:num>
              <m:r>
                <w:rPr>
                  <w:rFonts w:ascii="Cambria Math" w:hAnsi="Cambria Math"/>
                </w:rPr>
                <m:t>1,6*200</m:t>
              </m:r>
            </m:num>
            <m:den>
              <m:r>
                <w:rPr>
                  <w:rFonts w:ascii="Cambria Math" w:hAnsi="Cambria Math"/>
                </w:rPr>
                <m:t>1,45</m:t>
              </m:r>
            </m:den>
          </m:f>
          <m:r>
            <w:rPr>
              <w:rFonts w:ascii="Cambria Math" w:hAnsi="Cambria Math"/>
            </w:rPr>
            <m:t>≈220,7A</m:t>
          </m:r>
        </m:oMath>
      </m:oMathPara>
    </w:p>
    <w:p w:rsidR="00F241BD" w:rsidRPr="00F241BD" w:rsidRDefault="00F241BD" w:rsidP="00F241BD"/>
    <w:p w:rsidR="00F241BD" w:rsidRPr="00F241BD" w:rsidRDefault="00F241BD" w:rsidP="00F241BD">
      <w:r w:rsidRPr="00F241BD">
        <w:t xml:space="preserve">Na podstawie PN-IEC 60364-5-523 należy przyjąć kabel </w:t>
      </w:r>
      <w:r w:rsidR="00AD2F11" w:rsidRPr="00AD2F11">
        <w:t>N2XCH</w:t>
      </w:r>
      <w:r w:rsidRPr="00F241BD">
        <w:t xml:space="preserve"> 4x</w:t>
      </w:r>
      <w:r w:rsidR="00AD2F11">
        <w:t>185</w:t>
      </w:r>
      <w:r w:rsidRPr="00F241BD">
        <w:t>, dla którego</w:t>
      </w:r>
    </w:p>
    <w:p w:rsidR="00F241BD" w:rsidRPr="00F241BD" w:rsidRDefault="00F241BD" w:rsidP="00F241BD">
      <w:r w:rsidRPr="00F241BD">
        <w:t xml:space="preserve"> I</w:t>
      </w:r>
      <w:r w:rsidRPr="00F241BD">
        <w:rPr>
          <w:vertAlign w:val="subscript"/>
        </w:rPr>
        <w:t>z</w:t>
      </w:r>
      <w:r w:rsidRPr="00F241BD">
        <w:t>= 2</w:t>
      </w:r>
      <w:r w:rsidR="00AD2F11">
        <w:t>58</w:t>
      </w:r>
      <w:r w:rsidRPr="00F241BD">
        <w:t xml:space="preserve"> A.</w:t>
      </w:r>
    </w:p>
    <w:p w:rsidR="00F241BD" w:rsidRPr="00F241BD" w:rsidRDefault="00F241BD" w:rsidP="00F241BD">
      <w:pPr>
        <w:jc w:val="right"/>
      </w:pPr>
    </w:p>
    <w:p w:rsidR="00F241BD" w:rsidRPr="00F241BD" w:rsidRDefault="00F241BD" w:rsidP="00F241BD">
      <w:pPr>
        <w:rPr>
          <w:b/>
        </w:rPr>
      </w:pPr>
      <w:r w:rsidRPr="00F241BD">
        <w:rPr>
          <w:b/>
        </w:rPr>
        <w:t xml:space="preserve">Obliczenia spadków napięć </w:t>
      </w:r>
    </w:p>
    <w:p w:rsidR="00F241BD" w:rsidRPr="00F241BD" w:rsidRDefault="00F241BD" w:rsidP="00F241BD">
      <w:pPr>
        <w:rPr>
          <w:b/>
        </w:rPr>
      </w:pPr>
    </w:p>
    <w:p w:rsidR="00F241BD" w:rsidRPr="00F241BD" w:rsidRDefault="00F241BD" w:rsidP="00F241BD">
      <w:pPr>
        <w:rPr>
          <w:b/>
        </w:rPr>
      </w:pPr>
      <m:oMathPara>
        <m:oMath>
          <m:r>
            <w:rPr>
              <w:rFonts w:ascii="Cambria Math" w:hAnsi="Cambria Math"/>
            </w:rPr>
            <m:t>∆U=</m:t>
          </m:r>
          <m:f>
            <m:fPr>
              <m:ctrlPr>
                <w:rPr>
                  <w:rFonts w:ascii="Cambria Math" w:hAnsi="Cambria Math"/>
                  <w:i/>
                </w:rPr>
              </m:ctrlPr>
            </m:fPr>
            <m:num>
              <m:r>
                <w:rPr>
                  <w:rFonts w:ascii="Cambria Math" w:hAnsi="Cambria Math"/>
                </w:rPr>
                <m:t>100*</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*l</m:t>
              </m:r>
            </m:num>
            <m:den>
              <m:r>
                <w:rPr>
                  <w:rFonts w:ascii="Cambria Math" w:hAnsi="Cambria Math"/>
                </w:rPr>
                <m:t>γ*S*</m:t>
              </m:r>
              <m:sSubSup>
                <m:sSubSupPr>
                  <m:ctrlPr>
                    <w:rPr>
                      <w:rFonts w:ascii="Cambria Math" w:hAnsi="Cambria Math"/>
                      <w:i/>
                    </w:rPr>
                  </m:ctrlPr>
                </m:sSubSupPr>
                <m:e>
                  <m:r>
                    <w:rPr>
                      <w:rFonts w:ascii="Cambria Math" w:hAnsi="Cambria Math"/>
                    </w:rPr>
                    <m:t>U</m:t>
                  </m:r>
                </m:e>
                <m:sub>
                  <m:r>
                    <w:rPr>
                      <w:rFonts w:ascii="Cambria Math" w:hAnsi="Cambria Math"/>
                    </w:rPr>
                    <m:t>N</m:t>
                  </m:r>
                </m:sub>
                <m:sup>
                  <m:r>
                    <w:rPr>
                      <w:rFonts w:ascii="Cambria Math" w:hAnsi="Cambria Math"/>
                    </w:rPr>
                    <m:t>2</m:t>
                  </m:r>
                </m:sup>
              </m:sSubSup>
            </m:den>
          </m:f>
          <m:r>
            <w:rPr>
              <w:rFonts w:ascii="Cambria Math" w:hAnsi="Cambria Math"/>
            </w:rPr>
            <m:t>=</m:t>
          </m:r>
          <m:f>
            <m:fPr>
              <m:ctrlPr>
                <w:rPr>
                  <w:rFonts w:ascii="Cambria Math" w:hAnsi="Cambria Math"/>
                  <w:i/>
                </w:rPr>
              </m:ctrlPr>
            </m:fPr>
            <m:num>
              <m:r>
                <w:rPr>
                  <w:rFonts w:ascii="Cambria Math" w:hAnsi="Cambria Math"/>
                </w:rPr>
                <m:t>100*126900*75</m:t>
              </m:r>
            </m:num>
            <m:den>
              <m:r>
                <w:rPr>
                  <w:rFonts w:ascii="Cambria Math" w:hAnsi="Cambria Math"/>
                </w:rPr>
                <m:t>56*185*</m:t>
              </m:r>
              <m:sSup>
                <m:sSupPr>
                  <m:ctrlPr>
                    <w:rPr>
                      <w:rFonts w:ascii="Cambria Math" w:hAnsi="Cambria Math"/>
                      <w:i/>
                    </w:rPr>
                  </m:ctrlPr>
                </m:sSupPr>
                <m:e>
                  <m:r>
                    <w:rPr>
                      <w:rFonts w:ascii="Cambria Math" w:hAnsi="Cambria Math"/>
                    </w:rPr>
                    <m:t>400</m:t>
                  </m:r>
                </m:e>
                <m:sup>
                  <m:r>
                    <w:rPr>
                      <w:rFonts w:ascii="Cambria Math" w:hAnsi="Cambria Math"/>
                    </w:rPr>
                    <m:t>2</m:t>
                  </m:r>
                </m:sup>
              </m:sSup>
            </m:den>
          </m:f>
          <m:r>
            <w:rPr>
              <w:rFonts w:ascii="Cambria Math" w:hAnsi="Cambria Math"/>
            </w:rPr>
            <m:t xml:space="preserve"> ≈0,6%</m:t>
          </m:r>
        </m:oMath>
      </m:oMathPara>
    </w:p>
    <w:p w:rsidR="00F241BD" w:rsidRPr="00F241BD" w:rsidRDefault="00F241BD" w:rsidP="00F241BD"/>
    <w:p w:rsidR="00F241BD" w:rsidRPr="00F241BD" w:rsidRDefault="00F241BD" w:rsidP="00F241BD">
      <w:r w:rsidRPr="00F241BD">
        <w:t>γ – przewodność właściwa przewodu</w:t>
      </w:r>
    </w:p>
    <w:p w:rsidR="00F241BD" w:rsidRPr="00F241BD" w:rsidRDefault="00F241BD" w:rsidP="00F241BD">
      <w:r w:rsidRPr="00F241BD">
        <w:t>S – przekrój przewodu</w:t>
      </w:r>
    </w:p>
    <w:p w:rsidR="00F241BD" w:rsidRDefault="00F241BD" w:rsidP="00F241BD">
      <w:r w:rsidRPr="00F241BD">
        <w:t>l – długość przewodu</w:t>
      </w:r>
    </w:p>
    <w:p w:rsidR="00E30E47" w:rsidRDefault="00E30E47" w:rsidP="00F241BD"/>
    <w:p w:rsidR="00E30E47" w:rsidRPr="00E30E47" w:rsidRDefault="00E30E47" w:rsidP="00F241BD">
      <w:pPr>
        <w:rPr>
          <w:b/>
        </w:rPr>
      </w:pPr>
      <w:r w:rsidRPr="00E30E47">
        <w:rPr>
          <w:b/>
        </w:rPr>
        <w:t xml:space="preserve">Pozostałe obliczenia według tabeli </w:t>
      </w:r>
      <w:r w:rsidR="00D3043E">
        <w:rPr>
          <w:b/>
        </w:rPr>
        <w:t>z załącznika nr 1</w:t>
      </w:r>
      <w:r w:rsidRPr="00E30E47">
        <w:rPr>
          <w:b/>
        </w:rPr>
        <w:t>.</w:t>
      </w:r>
    </w:p>
    <w:p w:rsidR="00F241BD" w:rsidRPr="00F241BD" w:rsidRDefault="00F241BD" w:rsidP="00F241BD"/>
    <w:p w:rsidR="00F241BD" w:rsidRPr="00BB61CC" w:rsidRDefault="00F241BD" w:rsidP="005020B1">
      <w:pPr>
        <w:pStyle w:val="Nagwek1"/>
        <w:widowControl w:val="0"/>
        <w:numPr>
          <w:ilvl w:val="1"/>
          <w:numId w:val="11"/>
        </w:numPr>
        <w:suppressAutoHyphens w:val="0"/>
        <w:overflowPunct/>
        <w:textAlignment w:val="auto"/>
        <w:rPr>
          <w:rFonts w:ascii="Times New Roman" w:hAnsi="Times New Roman" w:cs="Times New Roman"/>
          <w:sz w:val="24"/>
        </w:rPr>
      </w:pPr>
      <w:bookmarkStart w:id="143" w:name="OLE_LINK3"/>
      <w:bookmarkStart w:id="144" w:name="_Toc349939106"/>
      <w:bookmarkStart w:id="145" w:name="_Toc414779651"/>
      <w:r w:rsidRPr="00BB61CC">
        <w:rPr>
          <w:rFonts w:ascii="Times New Roman" w:hAnsi="Times New Roman" w:cs="Times New Roman"/>
          <w:sz w:val="24"/>
        </w:rPr>
        <w:t xml:space="preserve">   </w:t>
      </w:r>
      <w:bookmarkStart w:id="146" w:name="_Toc32701553"/>
      <w:r w:rsidRPr="00BB61CC">
        <w:rPr>
          <w:rFonts w:ascii="Times New Roman" w:hAnsi="Times New Roman" w:cs="Times New Roman"/>
          <w:sz w:val="24"/>
        </w:rPr>
        <w:t>Sprawdzenie skuteczności ochrony przeciwporażeniowej</w:t>
      </w:r>
      <w:bookmarkEnd w:id="143"/>
      <w:bookmarkEnd w:id="144"/>
      <w:bookmarkEnd w:id="145"/>
      <w:bookmarkEnd w:id="146"/>
    </w:p>
    <w:p w:rsidR="00F241BD" w:rsidRPr="00F241BD" w:rsidRDefault="00F241BD" w:rsidP="00F241BD"/>
    <w:p w:rsidR="00F241BD" w:rsidRPr="00F241BD" w:rsidRDefault="00F241BD" w:rsidP="00F241BD">
      <w:pPr>
        <w:tabs>
          <w:tab w:val="left" w:pos="709"/>
          <w:tab w:val="left" w:pos="1276"/>
          <w:tab w:val="left" w:pos="2694"/>
        </w:tabs>
        <w:spacing w:line="360" w:lineRule="auto"/>
        <w:jc w:val="both"/>
      </w:pPr>
      <w:r w:rsidRPr="00F241BD">
        <w:tab/>
        <w:t>Rezystancja uziemienia dla wyłącznika różnicowoprądowego:</w:t>
      </w:r>
    </w:p>
    <w:p w:rsidR="00F241BD" w:rsidRPr="00F241BD" w:rsidRDefault="00F241BD" w:rsidP="00F241BD">
      <w:pPr>
        <w:tabs>
          <w:tab w:val="left" w:pos="709"/>
          <w:tab w:val="left" w:pos="1276"/>
          <w:tab w:val="left" w:pos="2694"/>
        </w:tabs>
        <w:spacing w:line="360" w:lineRule="auto"/>
        <w:jc w:val="both"/>
      </w:pPr>
      <w:r w:rsidRPr="00F241BD">
        <w:t>-warunki środowiskowe U</w:t>
      </w:r>
      <w:r w:rsidRPr="00F241BD">
        <w:rPr>
          <w:vertAlign w:val="subscript"/>
        </w:rPr>
        <w:t xml:space="preserve">l </w:t>
      </w:r>
      <w:r w:rsidRPr="00F241BD">
        <w:t>=25V</w:t>
      </w:r>
    </w:p>
    <w:p w:rsidR="00F241BD" w:rsidRPr="00F241BD" w:rsidRDefault="00F241BD" w:rsidP="00F241BD">
      <w:pPr>
        <w:tabs>
          <w:tab w:val="left" w:pos="709"/>
          <w:tab w:val="left" w:pos="1276"/>
          <w:tab w:val="left" w:pos="2694"/>
        </w:tabs>
        <w:spacing w:line="360" w:lineRule="auto"/>
        <w:jc w:val="both"/>
        <w:rPr>
          <w:vertAlign w:val="subscript"/>
        </w:rPr>
      </w:pPr>
      <w:r w:rsidRPr="00F241BD">
        <w:t>-prąd różnicowy wyzwalający I</w:t>
      </w:r>
      <w:r w:rsidRPr="00F241BD">
        <w:rPr>
          <w:vertAlign w:val="subscript"/>
        </w:rPr>
        <w:t xml:space="preserve">n   </w:t>
      </w:r>
      <w:r w:rsidRPr="00F241BD">
        <w:t>=30mA</w:t>
      </w:r>
    </w:p>
    <w:p w:rsidR="00F241BD" w:rsidRPr="00F241BD" w:rsidRDefault="00F241BD" w:rsidP="00F241BD">
      <w:pPr>
        <w:tabs>
          <w:tab w:val="left" w:pos="709"/>
          <w:tab w:val="left" w:pos="1276"/>
          <w:tab w:val="left" w:pos="2694"/>
        </w:tabs>
        <w:jc w:val="both"/>
      </w:pPr>
      <w:r w:rsidRPr="00F241BD">
        <w:tab/>
      </w:r>
      <w:r w:rsidRPr="00F241BD">
        <w:tab/>
      </w:r>
      <w:r w:rsidRPr="00F241BD">
        <w:tab/>
      </w:r>
      <w:r w:rsidRPr="00F241BD">
        <w:tab/>
      </w:r>
      <w:r w:rsidRPr="00F241BD">
        <w:tab/>
        <w:t>U</w:t>
      </w:r>
      <w:r w:rsidRPr="00F241BD">
        <w:rPr>
          <w:vertAlign w:val="subscript"/>
        </w:rPr>
        <w:t xml:space="preserve">l </w:t>
      </w:r>
    </w:p>
    <w:p w:rsidR="00F241BD" w:rsidRPr="00F241BD" w:rsidRDefault="00F241BD" w:rsidP="00F241BD">
      <w:pPr>
        <w:tabs>
          <w:tab w:val="left" w:pos="709"/>
          <w:tab w:val="left" w:pos="1276"/>
          <w:tab w:val="left" w:pos="2694"/>
        </w:tabs>
        <w:jc w:val="both"/>
      </w:pPr>
      <w:r w:rsidRPr="00F241BD">
        <w:tab/>
      </w:r>
      <w:r w:rsidRPr="00F241BD">
        <w:tab/>
      </w:r>
      <w:r w:rsidRPr="00F241BD">
        <w:tab/>
      </w:r>
      <w:r w:rsidRPr="00F241BD">
        <w:tab/>
        <w:t>R</w:t>
      </w:r>
      <w:r w:rsidRPr="00F241BD">
        <w:rPr>
          <w:vertAlign w:val="subscript"/>
        </w:rPr>
        <w:t xml:space="preserve">A </w:t>
      </w:r>
      <w:r w:rsidRPr="00F241BD">
        <w:t xml:space="preserve"> = ---------</w:t>
      </w:r>
    </w:p>
    <w:p w:rsidR="00F241BD" w:rsidRPr="00F241BD" w:rsidRDefault="00F241BD" w:rsidP="00F241BD">
      <w:pPr>
        <w:tabs>
          <w:tab w:val="left" w:pos="709"/>
          <w:tab w:val="left" w:pos="1276"/>
          <w:tab w:val="left" w:pos="2694"/>
        </w:tabs>
        <w:jc w:val="both"/>
      </w:pPr>
      <w:r w:rsidRPr="00F241BD">
        <w:tab/>
      </w:r>
      <w:r w:rsidRPr="00F241BD">
        <w:tab/>
      </w:r>
      <w:r w:rsidRPr="00F241BD">
        <w:tab/>
      </w:r>
      <w:r w:rsidRPr="00F241BD">
        <w:tab/>
        <w:t xml:space="preserve">            I</w:t>
      </w:r>
      <w:r w:rsidRPr="00F241BD">
        <w:rPr>
          <w:vertAlign w:val="subscript"/>
        </w:rPr>
        <w:t xml:space="preserve">n </w:t>
      </w:r>
    </w:p>
    <w:p w:rsidR="003810CB" w:rsidRDefault="003810CB" w:rsidP="007C11E5"/>
    <w:p w:rsidR="003810CB" w:rsidRDefault="003810CB"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431BC8" w:rsidRDefault="00431BC8" w:rsidP="007C11E5"/>
    <w:p w:rsidR="00EE2386" w:rsidRPr="003810CB" w:rsidRDefault="00EE2386" w:rsidP="003810CB">
      <w:pPr>
        <w:rPr>
          <w:highlight w:val="magenta"/>
        </w:rPr>
      </w:pPr>
    </w:p>
    <w:p w:rsidR="003810CB" w:rsidRPr="00841557" w:rsidRDefault="00841557" w:rsidP="005020B1">
      <w:pPr>
        <w:keepNext/>
        <w:widowControl w:val="0"/>
        <w:numPr>
          <w:ilvl w:val="0"/>
          <w:numId w:val="3"/>
        </w:numPr>
        <w:suppressAutoHyphens/>
        <w:autoSpaceDE w:val="0"/>
        <w:autoSpaceDN w:val="0"/>
        <w:adjustRightInd w:val="0"/>
        <w:outlineLvl w:val="0"/>
        <w:rPr>
          <w:rFonts w:ascii="Arial" w:hAnsi="Arial" w:cs="Arial"/>
          <w:b/>
          <w:bCs/>
          <w:sz w:val="28"/>
          <w:szCs w:val="28"/>
        </w:rPr>
      </w:pPr>
      <w:bookmarkStart w:id="147" w:name="_Toc235429818"/>
      <w:bookmarkStart w:id="148" w:name="_Toc321829807"/>
      <w:bookmarkStart w:id="149" w:name="_Toc322932986"/>
      <w:bookmarkStart w:id="150" w:name="_Toc349939108"/>
      <w:bookmarkStart w:id="151" w:name="_Toc23193264"/>
      <w:bookmarkStart w:id="152" w:name="_Toc32701554"/>
      <w:bookmarkStart w:id="153" w:name="_Toc235422081"/>
      <w:bookmarkStart w:id="154" w:name="_Toc235429820"/>
      <w:r w:rsidRPr="00841557">
        <w:rPr>
          <w:rFonts w:ascii="Arial" w:hAnsi="Arial" w:cs="Arial"/>
          <w:b/>
          <w:bCs/>
          <w:sz w:val="28"/>
          <w:szCs w:val="28"/>
        </w:rPr>
        <w:lastRenderedPageBreak/>
        <w:t>Uprawnienia projektanta</w:t>
      </w:r>
      <w:bookmarkEnd w:id="147"/>
      <w:bookmarkEnd w:id="148"/>
      <w:bookmarkEnd w:id="149"/>
      <w:bookmarkEnd w:id="150"/>
      <w:bookmarkEnd w:id="151"/>
      <w:bookmarkEnd w:id="152"/>
    </w:p>
    <w:p w:rsidR="003810CB" w:rsidRPr="003810CB" w:rsidRDefault="003810CB" w:rsidP="003810CB">
      <w:pPr>
        <w:suppressAutoHyphens/>
        <w:rPr>
          <w:rFonts w:ascii="Arial" w:hAnsi="Arial" w:cs="Arial"/>
          <w:sz w:val="28"/>
          <w:szCs w:val="28"/>
        </w:rPr>
      </w:pPr>
    </w:p>
    <w:p w:rsidR="003810CB" w:rsidRPr="003810CB" w:rsidRDefault="003810CB" w:rsidP="003810CB">
      <w:pPr>
        <w:suppressAutoHyphens/>
        <w:rPr>
          <w:rFonts w:ascii="Arial" w:hAnsi="Arial" w:cs="Arial"/>
          <w:sz w:val="28"/>
          <w:szCs w:val="28"/>
        </w:rPr>
      </w:pPr>
      <w:r w:rsidRPr="003810CB">
        <w:rPr>
          <w:rFonts w:ascii="Arial Narrow" w:hAnsi="Arial Narrow"/>
          <w:noProof/>
          <w:sz w:val="22"/>
          <w:szCs w:val="20"/>
        </w:rPr>
        <w:drawing>
          <wp:inline distT="0" distB="0" distL="0" distR="0" wp14:anchorId="683375A3" wp14:editId="1934CD27">
            <wp:extent cx="5895975" cy="8320308"/>
            <wp:effectExtent l="0" t="0" r="0" b="508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00303" cy="8326416"/>
                    </a:xfrm>
                    <a:prstGeom prst="rect">
                      <a:avLst/>
                    </a:prstGeom>
                    <a:noFill/>
                    <a:ln>
                      <a:noFill/>
                    </a:ln>
                  </pic:spPr>
                </pic:pic>
              </a:graphicData>
            </a:graphic>
          </wp:inline>
        </w:drawing>
      </w:r>
    </w:p>
    <w:p w:rsidR="003810CB" w:rsidRPr="003810CB" w:rsidRDefault="003810CB" w:rsidP="003810CB">
      <w:pPr>
        <w:spacing w:line="360" w:lineRule="auto"/>
        <w:jc w:val="both"/>
        <w:rPr>
          <w:noProof/>
          <w:color w:val="000000"/>
          <w:spacing w:val="1"/>
        </w:rPr>
      </w:pPr>
    </w:p>
    <w:p w:rsidR="003810CB" w:rsidRPr="003810CB" w:rsidRDefault="003810CB" w:rsidP="003810CB">
      <w:pPr>
        <w:spacing w:line="360" w:lineRule="auto"/>
        <w:jc w:val="both"/>
        <w:rPr>
          <w:noProof/>
          <w:color w:val="000000"/>
          <w:spacing w:val="1"/>
        </w:rPr>
      </w:pPr>
    </w:p>
    <w:p w:rsidR="003810CB" w:rsidRPr="003810CB" w:rsidRDefault="003810CB" w:rsidP="003810CB">
      <w:pPr>
        <w:spacing w:line="360" w:lineRule="auto"/>
        <w:jc w:val="both"/>
        <w:rPr>
          <w:color w:val="000000"/>
          <w:spacing w:val="1"/>
        </w:rPr>
        <w:sectPr w:rsidR="003810CB" w:rsidRPr="003810CB" w:rsidSect="00841557">
          <w:headerReference w:type="even" r:id="rId13"/>
          <w:headerReference w:type="default" r:id="rId14"/>
          <w:footerReference w:type="even" r:id="rId15"/>
          <w:footerReference w:type="default" r:id="rId16"/>
          <w:pgSz w:w="11909" w:h="16834"/>
          <w:pgMar w:top="1241" w:right="1236" w:bottom="1418" w:left="1565" w:header="709" w:footer="709" w:gutter="0"/>
          <w:cols w:space="60"/>
          <w:noEndnote/>
          <w:titlePg/>
          <w:docGrid w:linePitch="326"/>
        </w:sectPr>
      </w:pPr>
      <w:r w:rsidRPr="003810CB">
        <w:rPr>
          <w:rFonts w:ascii="Arial Narrow" w:hAnsi="Arial Narrow"/>
          <w:noProof/>
          <w:sz w:val="22"/>
          <w:szCs w:val="20"/>
        </w:rPr>
        <w:drawing>
          <wp:inline distT="0" distB="0" distL="0" distR="0" wp14:anchorId="19AF09F7" wp14:editId="6B1E166E">
            <wp:extent cx="5783580" cy="8199747"/>
            <wp:effectExtent l="0" t="0" r="762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83580" cy="8199747"/>
                    </a:xfrm>
                    <a:prstGeom prst="rect">
                      <a:avLst/>
                    </a:prstGeom>
                    <a:noFill/>
                    <a:ln>
                      <a:noFill/>
                    </a:ln>
                  </pic:spPr>
                </pic:pic>
              </a:graphicData>
            </a:graphic>
          </wp:inline>
        </w:drawing>
      </w:r>
    </w:p>
    <w:p w:rsidR="003810CB" w:rsidRPr="00841557" w:rsidRDefault="00841557" w:rsidP="005020B1">
      <w:pPr>
        <w:keepNext/>
        <w:widowControl w:val="0"/>
        <w:numPr>
          <w:ilvl w:val="0"/>
          <w:numId w:val="3"/>
        </w:numPr>
        <w:suppressAutoHyphens/>
        <w:autoSpaceDE w:val="0"/>
        <w:autoSpaceDN w:val="0"/>
        <w:adjustRightInd w:val="0"/>
        <w:outlineLvl w:val="0"/>
        <w:rPr>
          <w:rFonts w:ascii="Arial" w:hAnsi="Arial" w:cs="Arial"/>
          <w:b/>
          <w:bCs/>
          <w:sz w:val="28"/>
          <w:szCs w:val="28"/>
        </w:rPr>
      </w:pPr>
      <w:bookmarkStart w:id="155" w:name="_Toc23193265"/>
      <w:bookmarkStart w:id="156" w:name="_Toc32701555"/>
      <w:r>
        <w:rPr>
          <w:rFonts w:ascii="Arial" w:hAnsi="Arial" w:cs="Arial"/>
          <w:b/>
          <w:bCs/>
          <w:sz w:val="28"/>
          <w:szCs w:val="28"/>
        </w:rPr>
        <w:lastRenderedPageBreak/>
        <w:t>U</w:t>
      </w:r>
      <w:r w:rsidRPr="00841557">
        <w:rPr>
          <w:rFonts w:ascii="Arial" w:hAnsi="Arial" w:cs="Arial"/>
          <w:b/>
          <w:bCs/>
          <w:sz w:val="28"/>
          <w:szCs w:val="28"/>
        </w:rPr>
        <w:t>prawnienia sprawdzającego</w:t>
      </w:r>
      <w:bookmarkEnd w:id="155"/>
      <w:bookmarkEnd w:id="156"/>
    </w:p>
    <w:p w:rsidR="003810CB" w:rsidRPr="003810CB" w:rsidRDefault="003810CB" w:rsidP="003810CB">
      <w:pPr>
        <w:keepNext/>
        <w:widowControl w:val="0"/>
        <w:autoSpaceDE w:val="0"/>
        <w:autoSpaceDN w:val="0"/>
        <w:adjustRightInd w:val="0"/>
        <w:ind w:left="810"/>
        <w:outlineLvl w:val="0"/>
        <w:rPr>
          <w:rFonts w:ascii="Arial" w:hAnsi="Arial" w:cs="Arial"/>
          <w:b/>
          <w:bCs/>
          <w:sz w:val="32"/>
          <w:szCs w:val="32"/>
        </w:rPr>
      </w:pPr>
    </w:p>
    <w:p w:rsidR="003810CB" w:rsidRPr="003810CB" w:rsidRDefault="003810CB" w:rsidP="003810CB">
      <w:pPr>
        <w:suppressAutoHyphens/>
        <w:rPr>
          <w:rFonts w:ascii="Arial Narrow" w:hAnsi="Arial Narrow"/>
          <w:sz w:val="22"/>
          <w:szCs w:val="20"/>
          <w:lang w:eastAsia="ar-SA"/>
        </w:rPr>
      </w:pPr>
      <w:r w:rsidRPr="003810CB">
        <w:rPr>
          <w:rFonts w:ascii="Arial Narrow" w:hAnsi="Arial Narrow"/>
          <w:noProof/>
          <w:color w:val="000000"/>
          <w:spacing w:val="1"/>
          <w:sz w:val="22"/>
          <w:szCs w:val="20"/>
        </w:rPr>
        <w:drawing>
          <wp:inline distT="0" distB="0" distL="0" distR="0" wp14:anchorId="7C4F61A9" wp14:editId="0C627939">
            <wp:extent cx="5781675" cy="7877175"/>
            <wp:effectExtent l="0" t="0" r="9525" b="9525"/>
            <wp:docPr id="6" name="Obraz 6" descr="uprawnienia projekt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8" descr="uprawnienia projektow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81675" cy="7877175"/>
                    </a:xfrm>
                    <a:prstGeom prst="rect">
                      <a:avLst/>
                    </a:prstGeom>
                    <a:noFill/>
                    <a:ln>
                      <a:noFill/>
                    </a:ln>
                  </pic:spPr>
                </pic:pic>
              </a:graphicData>
            </a:graphic>
          </wp:inline>
        </w:drawing>
      </w:r>
    </w:p>
    <w:p w:rsidR="003810CB" w:rsidRPr="00841557" w:rsidRDefault="00841557" w:rsidP="005020B1">
      <w:pPr>
        <w:keepNext/>
        <w:widowControl w:val="0"/>
        <w:numPr>
          <w:ilvl w:val="0"/>
          <w:numId w:val="3"/>
        </w:numPr>
        <w:suppressAutoHyphens/>
        <w:autoSpaceDE w:val="0"/>
        <w:autoSpaceDN w:val="0"/>
        <w:adjustRightInd w:val="0"/>
        <w:outlineLvl w:val="0"/>
        <w:rPr>
          <w:rFonts w:ascii="Arial" w:hAnsi="Arial" w:cs="Arial"/>
          <w:b/>
          <w:bCs/>
          <w:sz w:val="28"/>
          <w:szCs w:val="28"/>
        </w:rPr>
      </w:pPr>
      <w:bookmarkStart w:id="157" w:name="_Toc23193266"/>
      <w:bookmarkStart w:id="158" w:name="_Toc32701556"/>
      <w:r w:rsidRPr="00841557">
        <w:rPr>
          <w:rFonts w:ascii="Arial" w:hAnsi="Arial" w:cs="Arial"/>
          <w:b/>
          <w:bCs/>
          <w:sz w:val="28"/>
          <w:szCs w:val="28"/>
        </w:rPr>
        <w:lastRenderedPageBreak/>
        <w:t>Zaświadczenie izby inżynierów projektanta</w:t>
      </w:r>
      <w:bookmarkEnd w:id="157"/>
      <w:bookmarkEnd w:id="158"/>
    </w:p>
    <w:p w:rsidR="003810CB" w:rsidRPr="003810CB" w:rsidRDefault="003810CB" w:rsidP="003810CB">
      <w:pPr>
        <w:keepNext/>
        <w:widowControl w:val="0"/>
        <w:autoSpaceDE w:val="0"/>
        <w:autoSpaceDN w:val="0"/>
        <w:adjustRightInd w:val="0"/>
        <w:ind w:left="851"/>
        <w:outlineLvl w:val="0"/>
        <w:rPr>
          <w:rFonts w:ascii="Arial" w:hAnsi="Arial" w:cs="Arial"/>
          <w:b/>
          <w:bCs/>
          <w:sz w:val="28"/>
          <w:szCs w:val="28"/>
        </w:rPr>
      </w:pPr>
    </w:p>
    <w:p w:rsidR="003810CB" w:rsidRPr="003810CB" w:rsidRDefault="003810CB" w:rsidP="003810CB">
      <w:pPr>
        <w:suppressAutoHyphens/>
        <w:rPr>
          <w:rFonts w:ascii="Arial Narrow" w:hAnsi="Arial Narrow"/>
          <w:sz w:val="22"/>
          <w:szCs w:val="20"/>
        </w:rPr>
      </w:pPr>
      <w:r w:rsidRPr="003810CB">
        <w:rPr>
          <w:rFonts w:ascii="Arial Narrow" w:hAnsi="Arial Narrow"/>
          <w:noProof/>
          <w:sz w:val="22"/>
          <w:szCs w:val="20"/>
        </w:rPr>
        <w:drawing>
          <wp:inline distT="0" distB="0" distL="0" distR="0" wp14:anchorId="38D137AE" wp14:editId="4D51DBFC">
            <wp:extent cx="5783580" cy="7705098"/>
            <wp:effectExtent l="0" t="0" r="762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83580" cy="7705098"/>
                    </a:xfrm>
                    <a:prstGeom prst="rect">
                      <a:avLst/>
                    </a:prstGeom>
                    <a:noFill/>
                    <a:ln>
                      <a:noFill/>
                    </a:ln>
                  </pic:spPr>
                </pic:pic>
              </a:graphicData>
            </a:graphic>
          </wp:inline>
        </w:drawing>
      </w:r>
    </w:p>
    <w:p w:rsidR="003810CB" w:rsidRPr="003810CB" w:rsidRDefault="003810CB" w:rsidP="003810CB">
      <w:pPr>
        <w:suppressAutoHyphens/>
        <w:rPr>
          <w:rFonts w:ascii="Arial Narrow" w:hAnsi="Arial Narrow"/>
          <w:sz w:val="22"/>
          <w:szCs w:val="20"/>
        </w:rPr>
      </w:pPr>
    </w:p>
    <w:p w:rsidR="003810CB" w:rsidRPr="003810CB" w:rsidRDefault="003810CB" w:rsidP="003810CB">
      <w:pPr>
        <w:rPr>
          <w:noProof/>
        </w:rPr>
      </w:pPr>
    </w:p>
    <w:p w:rsidR="003810CB" w:rsidRPr="00841557" w:rsidRDefault="00431BC8" w:rsidP="005020B1">
      <w:pPr>
        <w:keepNext/>
        <w:widowControl w:val="0"/>
        <w:numPr>
          <w:ilvl w:val="0"/>
          <w:numId w:val="3"/>
        </w:numPr>
        <w:suppressAutoHyphens/>
        <w:autoSpaceDE w:val="0"/>
        <w:autoSpaceDN w:val="0"/>
        <w:adjustRightInd w:val="0"/>
        <w:ind w:left="426" w:right="-248" w:hanging="426"/>
        <w:outlineLvl w:val="0"/>
        <w:rPr>
          <w:rFonts w:ascii="Arial" w:hAnsi="Arial" w:cs="Arial"/>
          <w:b/>
          <w:bCs/>
          <w:sz w:val="28"/>
          <w:szCs w:val="28"/>
        </w:rPr>
      </w:pPr>
      <w:bookmarkStart w:id="159" w:name="_Toc23193267"/>
      <w:bookmarkEnd w:id="153"/>
      <w:bookmarkEnd w:id="154"/>
      <w:r>
        <w:rPr>
          <w:rFonts w:ascii="Arial" w:hAnsi="Arial" w:cs="Arial"/>
          <w:b/>
          <w:bCs/>
          <w:sz w:val="28"/>
          <w:szCs w:val="28"/>
        </w:rPr>
        <w:lastRenderedPageBreak/>
        <w:t xml:space="preserve">      </w:t>
      </w:r>
      <w:bookmarkStart w:id="160" w:name="_Toc32701557"/>
      <w:r w:rsidR="00841557" w:rsidRPr="00841557">
        <w:rPr>
          <w:rFonts w:ascii="Arial" w:hAnsi="Arial" w:cs="Arial"/>
          <w:b/>
          <w:bCs/>
          <w:sz w:val="28"/>
          <w:szCs w:val="28"/>
        </w:rPr>
        <w:t>Zaświadczenie izby inżynierów sprawdzającego</w:t>
      </w:r>
      <w:bookmarkEnd w:id="159"/>
      <w:bookmarkEnd w:id="160"/>
    </w:p>
    <w:p w:rsidR="003810CB" w:rsidRPr="003810CB" w:rsidRDefault="003810CB" w:rsidP="003810CB">
      <w:pPr>
        <w:keepNext/>
        <w:widowControl w:val="0"/>
        <w:autoSpaceDE w:val="0"/>
        <w:autoSpaceDN w:val="0"/>
        <w:adjustRightInd w:val="0"/>
        <w:ind w:left="426" w:right="-248"/>
        <w:outlineLvl w:val="0"/>
        <w:rPr>
          <w:rFonts w:ascii="Arial" w:hAnsi="Arial" w:cs="Arial"/>
          <w:b/>
          <w:bCs/>
          <w:sz w:val="28"/>
          <w:szCs w:val="28"/>
        </w:rPr>
      </w:pPr>
    </w:p>
    <w:p w:rsidR="00F241BD" w:rsidRDefault="003810CB" w:rsidP="003810CB">
      <w:pPr>
        <w:suppressAutoHyphens/>
        <w:ind w:left="567"/>
        <w:rPr>
          <w:rFonts w:ascii="Arial Narrow" w:hAnsi="Arial Narrow"/>
          <w:sz w:val="22"/>
          <w:szCs w:val="20"/>
          <w:lang w:eastAsia="ar-SA"/>
        </w:rPr>
      </w:pPr>
      <w:r w:rsidRPr="003810CB">
        <w:rPr>
          <w:rFonts w:ascii="Arial Narrow" w:eastAsia="Calibri" w:hAnsi="Arial Narrow"/>
          <w:noProof/>
          <w:sz w:val="22"/>
          <w:szCs w:val="20"/>
        </w:rPr>
        <w:drawing>
          <wp:inline distT="0" distB="0" distL="0" distR="0" wp14:anchorId="7D6ABA1B" wp14:editId="0272A788">
            <wp:extent cx="5762625" cy="8162925"/>
            <wp:effectExtent l="0" t="0" r="9525" b="952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2625" cy="8162925"/>
                    </a:xfrm>
                    <a:prstGeom prst="rect">
                      <a:avLst/>
                    </a:prstGeom>
                    <a:noFill/>
                    <a:ln>
                      <a:noFill/>
                    </a:ln>
                  </pic:spPr>
                </pic:pic>
              </a:graphicData>
            </a:graphic>
          </wp:inline>
        </w:drawing>
      </w:r>
    </w:p>
    <w:p w:rsidR="00F241BD" w:rsidRDefault="00F241BD" w:rsidP="00F241BD">
      <w:pPr>
        <w:rPr>
          <w:rFonts w:ascii="Arial Narrow" w:hAnsi="Arial Narrow"/>
          <w:sz w:val="22"/>
          <w:szCs w:val="20"/>
          <w:lang w:eastAsia="ar-SA"/>
        </w:rPr>
      </w:pPr>
    </w:p>
    <w:p w:rsidR="003810CB" w:rsidRDefault="003810CB" w:rsidP="00F241BD">
      <w:pPr>
        <w:jc w:val="right"/>
        <w:rPr>
          <w:rFonts w:ascii="Arial Narrow" w:hAnsi="Arial Narrow"/>
          <w:sz w:val="22"/>
          <w:szCs w:val="20"/>
          <w:lang w:eastAsia="ar-SA"/>
        </w:rPr>
      </w:pPr>
    </w:p>
    <w:p w:rsidR="00F241BD" w:rsidRPr="00F241BD" w:rsidRDefault="00F241BD" w:rsidP="00F241BD">
      <w:pPr>
        <w:jc w:val="right"/>
        <w:rPr>
          <w:rFonts w:ascii="Arial Narrow" w:hAnsi="Arial Narrow"/>
          <w:sz w:val="22"/>
          <w:szCs w:val="20"/>
          <w:lang w:eastAsia="ar-SA"/>
        </w:rPr>
      </w:pPr>
    </w:p>
    <w:p w:rsidR="003810CB" w:rsidRDefault="00F241BD" w:rsidP="003810CB">
      <w:pPr>
        <w:suppressAutoHyphens/>
        <w:jc w:val="center"/>
        <w:rPr>
          <w:rFonts w:ascii="Arial" w:hAnsi="Arial" w:cs="Arial"/>
          <w:b/>
          <w:bCs/>
          <w:sz w:val="32"/>
          <w:szCs w:val="32"/>
        </w:rPr>
      </w:pPr>
      <w:r>
        <w:rPr>
          <w:rFonts w:ascii="Arial" w:hAnsi="Arial" w:cs="Arial"/>
          <w:b/>
          <w:bCs/>
          <w:noProof/>
          <w:sz w:val="32"/>
          <w:szCs w:val="32"/>
        </w:rPr>
        <w:drawing>
          <wp:inline distT="0" distB="0" distL="0" distR="0">
            <wp:extent cx="5760720" cy="8178564"/>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8178564"/>
                    </a:xfrm>
                    <a:prstGeom prst="rect">
                      <a:avLst/>
                    </a:prstGeom>
                    <a:noFill/>
                    <a:ln>
                      <a:noFill/>
                    </a:ln>
                  </pic:spPr>
                </pic:pic>
              </a:graphicData>
            </a:graphic>
          </wp:inline>
        </w:drawing>
      </w:r>
    </w:p>
    <w:p w:rsidR="00F241BD" w:rsidRDefault="00F241BD" w:rsidP="003810CB">
      <w:pPr>
        <w:suppressAutoHyphens/>
        <w:jc w:val="center"/>
        <w:rPr>
          <w:rFonts w:ascii="Arial" w:hAnsi="Arial" w:cs="Arial"/>
          <w:b/>
          <w:bCs/>
          <w:sz w:val="32"/>
          <w:szCs w:val="32"/>
        </w:rPr>
      </w:pPr>
    </w:p>
    <w:p w:rsidR="00F241BD" w:rsidRPr="003810CB" w:rsidRDefault="00F241BD" w:rsidP="003810CB">
      <w:pPr>
        <w:suppressAutoHyphens/>
        <w:jc w:val="center"/>
        <w:rPr>
          <w:rFonts w:ascii="Arial" w:hAnsi="Arial" w:cs="Arial"/>
          <w:b/>
          <w:bCs/>
          <w:sz w:val="32"/>
          <w:szCs w:val="32"/>
        </w:rPr>
      </w:pPr>
    </w:p>
    <w:p w:rsidR="000132C4" w:rsidRPr="00841557" w:rsidRDefault="00841557" w:rsidP="005020B1">
      <w:pPr>
        <w:keepNext/>
        <w:widowControl w:val="0"/>
        <w:numPr>
          <w:ilvl w:val="0"/>
          <w:numId w:val="3"/>
        </w:numPr>
        <w:suppressAutoHyphens/>
        <w:autoSpaceDE w:val="0"/>
        <w:autoSpaceDN w:val="0"/>
        <w:adjustRightInd w:val="0"/>
        <w:ind w:left="540" w:right="-248" w:hanging="540"/>
        <w:outlineLvl w:val="0"/>
        <w:rPr>
          <w:rFonts w:ascii="Arial" w:hAnsi="Arial" w:cs="Arial"/>
          <w:b/>
          <w:bCs/>
          <w:sz w:val="28"/>
          <w:szCs w:val="28"/>
        </w:rPr>
      </w:pPr>
      <w:bookmarkStart w:id="161" w:name="_Toc32701558"/>
      <w:r>
        <w:rPr>
          <w:rFonts w:ascii="Arial" w:hAnsi="Arial" w:cs="Arial"/>
          <w:b/>
          <w:bCs/>
          <w:sz w:val="28"/>
          <w:szCs w:val="28"/>
        </w:rPr>
        <w:lastRenderedPageBreak/>
        <w:t>S</w:t>
      </w:r>
      <w:r w:rsidRPr="00841557">
        <w:rPr>
          <w:rFonts w:ascii="Arial" w:hAnsi="Arial" w:cs="Arial"/>
          <w:b/>
          <w:bCs/>
          <w:sz w:val="28"/>
          <w:szCs w:val="28"/>
        </w:rPr>
        <w:t>pis rysunków</w:t>
      </w:r>
      <w:bookmarkEnd w:id="161"/>
    </w:p>
    <w:p w:rsidR="00841557" w:rsidRDefault="00841557" w:rsidP="00B36A09"/>
    <w:tbl>
      <w:tblPr>
        <w:tblW w:w="8780" w:type="dxa"/>
        <w:jc w:val="center"/>
        <w:tblInd w:w="342" w:type="dxa"/>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0" w:type="dxa"/>
          <w:right w:w="0" w:type="dxa"/>
        </w:tblCellMar>
        <w:tblLook w:val="0000" w:firstRow="0" w:lastRow="0" w:firstColumn="0" w:lastColumn="0" w:noHBand="0" w:noVBand="0"/>
      </w:tblPr>
      <w:tblGrid>
        <w:gridCol w:w="563"/>
        <w:gridCol w:w="6946"/>
        <w:gridCol w:w="1271"/>
      </w:tblGrid>
      <w:tr w:rsidR="00F42B8C" w:rsidTr="00F42B8C">
        <w:trPr>
          <w:cantSplit/>
          <w:tblHeader/>
          <w:jc w:val="center"/>
        </w:trPr>
        <w:tc>
          <w:tcPr>
            <w:tcW w:w="563" w:type="dxa"/>
          </w:tcPr>
          <w:bookmarkEnd w:id="68"/>
          <w:bookmarkEnd w:id="69"/>
          <w:p w:rsidR="00F42B8C" w:rsidRDefault="00F42B8C" w:rsidP="00792974">
            <w:pPr>
              <w:pStyle w:val="Nagwektabeli"/>
              <w:spacing w:after="0"/>
              <w:rPr>
                <w:rFonts w:ascii="Arial" w:hAnsi="Arial" w:cs="Arial"/>
                <w:i w:val="0"/>
                <w:iCs w:val="0"/>
                <w:sz w:val="22"/>
                <w:szCs w:val="22"/>
              </w:rPr>
            </w:pPr>
            <w:r>
              <w:rPr>
                <w:rFonts w:ascii="Arial" w:hAnsi="Arial" w:cs="Arial"/>
                <w:i w:val="0"/>
                <w:iCs w:val="0"/>
                <w:sz w:val="22"/>
                <w:szCs w:val="22"/>
              </w:rPr>
              <w:t>nr</w:t>
            </w:r>
          </w:p>
        </w:tc>
        <w:tc>
          <w:tcPr>
            <w:tcW w:w="6946" w:type="dxa"/>
          </w:tcPr>
          <w:p w:rsidR="00F42B8C" w:rsidRDefault="00F42B8C" w:rsidP="00792974">
            <w:pPr>
              <w:pStyle w:val="Nagwektabeli"/>
              <w:spacing w:after="0"/>
              <w:ind w:left="155"/>
              <w:rPr>
                <w:rFonts w:ascii="Arial" w:hAnsi="Arial" w:cs="Arial"/>
                <w:i w:val="0"/>
                <w:iCs w:val="0"/>
                <w:sz w:val="22"/>
                <w:szCs w:val="22"/>
              </w:rPr>
            </w:pPr>
            <w:r>
              <w:rPr>
                <w:rFonts w:ascii="Arial" w:hAnsi="Arial" w:cs="Arial"/>
                <w:i w:val="0"/>
                <w:iCs w:val="0"/>
                <w:sz w:val="22"/>
                <w:szCs w:val="22"/>
              </w:rPr>
              <w:t>Opis rysunku</w:t>
            </w:r>
          </w:p>
        </w:tc>
        <w:tc>
          <w:tcPr>
            <w:tcW w:w="1271" w:type="dxa"/>
          </w:tcPr>
          <w:p w:rsidR="00F42B8C" w:rsidRDefault="00F42B8C" w:rsidP="00792974">
            <w:pPr>
              <w:pStyle w:val="Nagwektabeli"/>
              <w:spacing w:after="0"/>
              <w:rPr>
                <w:rFonts w:ascii="Arial" w:hAnsi="Arial" w:cs="Arial"/>
                <w:i w:val="0"/>
                <w:iCs w:val="0"/>
                <w:sz w:val="22"/>
                <w:szCs w:val="22"/>
              </w:rPr>
            </w:pPr>
            <w:r>
              <w:rPr>
                <w:rFonts w:ascii="Arial" w:hAnsi="Arial" w:cs="Arial"/>
                <w:i w:val="0"/>
                <w:iCs w:val="0"/>
                <w:sz w:val="22"/>
                <w:szCs w:val="22"/>
              </w:rPr>
              <w:t>nr rys.</w:t>
            </w:r>
          </w:p>
        </w:tc>
      </w:tr>
      <w:tr w:rsidR="00F42B8C" w:rsidTr="00F42B8C">
        <w:trPr>
          <w:cantSplit/>
          <w:jc w:val="center"/>
        </w:trPr>
        <w:tc>
          <w:tcPr>
            <w:tcW w:w="563" w:type="dxa"/>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1</w:t>
            </w:r>
          </w:p>
        </w:tc>
        <w:tc>
          <w:tcPr>
            <w:tcW w:w="6946" w:type="dxa"/>
          </w:tcPr>
          <w:p w:rsidR="00F42B8C" w:rsidRPr="00F42B8C" w:rsidRDefault="00F42B8C" w:rsidP="00431BC8">
            <w:pPr>
              <w:pStyle w:val="Zawartotabeli"/>
              <w:spacing w:before="40" w:after="40"/>
              <w:ind w:left="155"/>
              <w:rPr>
                <w:rFonts w:ascii="Times New Roman" w:hAnsi="Times New Roman"/>
                <w:sz w:val="21"/>
                <w:szCs w:val="21"/>
              </w:rPr>
            </w:pPr>
            <w:r w:rsidRPr="00F42B8C">
              <w:rPr>
                <w:rFonts w:ascii="Times New Roman" w:hAnsi="Times New Roman"/>
                <w:sz w:val="21"/>
                <w:szCs w:val="21"/>
              </w:rPr>
              <w:t>TRASA WYMIANY KABLA ZASILAJĄCEGO BUDYNEK</w:t>
            </w:r>
          </w:p>
        </w:tc>
        <w:tc>
          <w:tcPr>
            <w:tcW w:w="1271" w:type="dxa"/>
          </w:tcPr>
          <w:p w:rsidR="00F42B8C" w:rsidRPr="00F42B8C" w:rsidRDefault="00F42B8C" w:rsidP="00193CE1">
            <w:pPr>
              <w:pStyle w:val="Zawartotabeli"/>
              <w:spacing w:before="40" w:after="40"/>
              <w:jc w:val="center"/>
              <w:rPr>
                <w:rFonts w:ascii="Times New Roman" w:hAnsi="Times New Roman"/>
                <w:sz w:val="21"/>
                <w:szCs w:val="21"/>
              </w:rPr>
            </w:pPr>
            <w:r w:rsidRPr="00F42B8C">
              <w:rPr>
                <w:rFonts w:ascii="Times New Roman" w:hAnsi="Times New Roman"/>
                <w:sz w:val="21"/>
                <w:szCs w:val="21"/>
              </w:rPr>
              <w:t>PW- E-01</w:t>
            </w:r>
          </w:p>
        </w:tc>
      </w:tr>
      <w:tr w:rsidR="00F42B8C" w:rsidTr="00F42B8C">
        <w:trPr>
          <w:cantSplit/>
          <w:jc w:val="center"/>
        </w:trPr>
        <w:tc>
          <w:tcPr>
            <w:tcW w:w="563" w:type="dxa"/>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2</w:t>
            </w:r>
          </w:p>
        </w:tc>
        <w:tc>
          <w:tcPr>
            <w:tcW w:w="6946" w:type="dxa"/>
          </w:tcPr>
          <w:p w:rsidR="00F42B8C" w:rsidRPr="00F42B8C" w:rsidRDefault="00F42B8C" w:rsidP="00E30E47">
            <w:pPr>
              <w:pStyle w:val="Zawartotabeli"/>
              <w:spacing w:before="40" w:after="40"/>
              <w:ind w:left="155"/>
              <w:rPr>
                <w:rFonts w:ascii="Times New Roman" w:hAnsi="Times New Roman"/>
                <w:sz w:val="21"/>
                <w:szCs w:val="21"/>
              </w:rPr>
            </w:pPr>
            <w:r w:rsidRPr="00F42B8C">
              <w:rPr>
                <w:rFonts w:ascii="Times New Roman" w:hAnsi="Times New Roman"/>
                <w:sz w:val="21"/>
                <w:szCs w:val="21"/>
              </w:rPr>
              <w:t>SCHEMAT TABLICY GŁÓWNEJ RG</w:t>
            </w:r>
          </w:p>
        </w:tc>
        <w:tc>
          <w:tcPr>
            <w:tcW w:w="1271" w:type="dxa"/>
          </w:tcPr>
          <w:p w:rsidR="00F42B8C" w:rsidRPr="00F42B8C" w:rsidRDefault="00F42B8C" w:rsidP="00607E4B">
            <w:pPr>
              <w:jc w:val="center"/>
              <w:rPr>
                <w:sz w:val="21"/>
                <w:szCs w:val="21"/>
              </w:rPr>
            </w:pPr>
            <w:r w:rsidRPr="00F42B8C">
              <w:rPr>
                <w:sz w:val="21"/>
                <w:szCs w:val="21"/>
              </w:rPr>
              <w:t>PW- E-02</w:t>
            </w:r>
          </w:p>
        </w:tc>
      </w:tr>
      <w:tr w:rsidR="00F42B8C" w:rsidTr="00F42B8C">
        <w:trPr>
          <w:cantSplit/>
          <w:jc w:val="center"/>
        </w:trPr>
        <w:tc>
          <w:tcPr>
            <w:tcW w:w="563" w:type="dxa"/>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3</w:t>
            </w:r>
          </w:p>
        </w:tc>
        <w:tc>
          <w:tcPr>
            <w:tcW w:w="6946" w:type="dxa"/>
          </w:tcPr>
          <w:p w:rsidR="00F42B8C" w:rsidRPr="00F42B8C" w:rsidRDefault="00F42B8C" w:rsidP="00193CE1">
            <w:pPr>
              <w:pStyle w:val="Zawartotabeli"/>
              <w:spacing w:before="40" w:after="40"/>
              <w:ind w:left="155"/>
              <w:rPr>
                <w:rFonts w:ascii="Times New Roman" w:hAnsi="Times New Roman"/>
                <w:sz w:val="21"/>
                <w:szCs w:val="21"/>
              </w:rPr>
            </w:pPr>
            <w:r w:rsidRPr="00F42B8C">
              <w:rPr>
                <w:rFonts w:ascii="Times New Roman" w:hAnsi="Times New Roman"/>
                <w:sz w:val="21"/>
                <w:szCs w:val="21"/>
              </w:rPr>
              <w:t>SCHEMAT TABLICY ODBIORÓW POŻAROWYCH TEP</w:t>
            </w:r>
          </w:p>
        </w:tc>
        <w:tc>
          <w:tcPr>
            <w:tcW w:w="1271" w:type="dxa"/>
          </w:tcPr>
          <w:p w:rsidR="00F42B8C" w:rsidRPr="00F42B8C" w:rsidRDefault="00F42B8C" w:rsidP="00607E4B">
            <w:pPr>
              <w:jc w:val="center"/>
              <w:rPr>
                <w:sz w:val="21"/>
                <w:szCs w:val="21"/>
              </w:rPr>
            </w:pPr>
            <w:r w:rsidRPr="00F42B8C">
              <w:rPr>
                <w:sz w:val="21"/>
                <w:szCs w:val="21"/>
              </w:rPr>
              <w:t>PW- E-03</w:t>
            </w:r>
          </w:p>
        </w:tc>
      </w:tr>
      <w:tr w:rsidR="00F42B8C" w:rsidTr="00F42B8C">
        <w:trPr>
          <w:cantSplit/>
          <w:jc w:val="center"/>
        </w:trPr>
        <w:tc>
          <w:tcPr>
            <w:tcW w:w="563" w:type="dxa"/>
            <w:tcBorders>
              <w:top w:val="single" w:sz="6" w:space="0" w:color="000000"/>
              <w:left w:val="single" w:sz="4" w:space="0" w:color="auto"/>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4</w:t>
            </w:r>
          </w:p>
        </w:tc>
        <w:tc>
          <w:tcPr>
            <w:tcW w:w="6946" w:type="dxa"/>
            <w:tcBorders>
              <w:top w:val="single" w:sz="6" w:space="0" w:color="000000"/>
              <w:left w:val="single" w:sz="6" w:space="0" w:color="000000"/>
              <w:bottom w:val="single" w:sz="6" w:space="0" w:color="000000"/>
              <w:right w:val="single" w:sz="6" w:space="0" w:color="000000"/>
            </w:tcBorders>
          </w:tcPr>
          <w:p w:rsidR="00F42B8C" w:rsidRPr="00F42B8C" w:rsidRDefault="00F42B8C" w:rsidP="00193CE1">
            <w:pPr>
              <w:pStyle w:val="Zawartotabeli"/>
              <w:spacing w:before="40" w:after="40"/>
              <w:ind w:left="155"/>
              <w:rPr>
                <w:rFonts w:ascii="Times New Roman" w:hAnsi="Times New Roman"/>
                <w:sz w:val="21"/>
                <w:szCs w:val="21"/>
              </w:rPr>
            </w:pPr>
            <w:r w:rsidRPr="00F42B8C">
              <w:rPr>
                <w:rFonts w:ascii="Times New Roman" w:hAnsi="Times New Roman"/>
                <w:sz w:val="21"/>
                <w:szCs w:val="21"/>
              </w:rPr>
              <w:t>SCHEMAT TABLICY PIWNICY TE0</w:t>
            </w:r>
          </w:p>
        </w:tc>
        <w:tc>
          <w:tcPr>
            <w:tcW w:w="1271" w:type="dxa"/>
            <w:tcBorders>
              <w:top w:val="single" w:sz="6" w:space="0" w:color="000000"/>
              <w:left w:val="single" w:sz="6" w:space="0" w:color="000000"/>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PW- E-04</w:t>
            </w:r>
          </w:p>
        </w:tc>
      </w:tr>
      <w:tr w:rsidR="00F42B8C" w:rsidTr="00F42B8C">
        <w:trPr>
          <w:cantSplit/>
          <w:jc w:val="center"/>
        </w:trPr>
        <w:tc>
          <w:tcPr>
            <w:tcW w:w="563" w:type="dxa"/>
            <w:tcBorders>
              <w:top w:val="single" w:sz="6" w:space="0" w:color="000000"/>
              <w:left w:val="single" w:sz="4" w:space="0" w:color="auto"/>
              <w:bottom w:val="single" w:sz="4" w:space="0" w:color="auto"/>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5</w:t>
            </w:r>
          </w:p>
        </w:tc>
        <w:tc>
          <w:tcPr>
            <w:tcW w:w="6946" w:type="dxa"/>
            <w:tcBorders>
              <w:top w:val="single" w:sz="6" w:space="0" w:color="000000"/>
              <w:left w:val="single" w:sz="6" w:space="0" w:color="000000"/>
              <w:bottom w:val="single" w:sz="4" w:space="0" w:color="auto"/>
              <w:right w:val="single" w:sz="6" w:space="0" w:color="000000"/>
            </w:tcBorders>
          </w:tcPr>
          <w:p w:rsidR="00F42B8C" w:rsidRPr="00F42B8C" w:rsidRDefault="00F42B8C" w:rsidP="00193CE1">
            <w:pPr>
              <w:pStyle w:val="Zawartotabeli"/>
              <w:spacing w:before="40" w:after="40"/>
              <w:ind w:left="155"/>
              <w:rPr>
                <w:rFonts w:ascii="Times New Roman" w:hAnsi="Times New Roman"/>
                <w:sz w:val="21"/>
                <w:szCs w:val="21"/>
              </w:rPr>
            </w:pPr>
            <w:r w:rsidRPr="00F42B8C">
              <w:rPr>
                <w:rFonts w:ascii="Times New Roman" w:hAnsi="Times New Roman"/>
                <w:sz w:val="21"/>
                <w:szCs w:val="21"/>
              </w:rPr>
              <w:t>SCHEMAT TABLICY WENTYLACJI TW</w:t>
            </w:r>
          </w:p>
        </w:tc>
        <w:tc>
          <w:tcPr>
            <w:tcW w:w="1271" w:type="dxa"/>
            <w:tcBorders>
              <w:top w:val="single" w:sz="6" w:space="0" w:color="000000"/>
              <w:left w:val="single" w:sz="6" w:space="0" w:color="000000"/>
              <w:bottom w:val="single" w:sz="4" w:space="0" w:color="auto"/>
              <w:right w:val="single" w:sz="6" w:space="0" w:color="000000"/>
            </w:tcBorders>
          </w:tcPr>
          <w:p w:rsidR="00F42B8C" w:rsidRPr="00F42B8C" w:rsidRDefault="00F42B8C" w:rsidP="00607E4B">
            <w:pPr>
              <w:jc w:val="center"/>
              <w:rPr>
                <w:sz w:val="21"/>
                <w:szCs w:val="21"/>
              </w:rPr>
            </w:pPr>
            <w:r w:rsidRPr="00F42B8C">
              <w:rPr>
                <w:sz w:val="21"/>
                <w:szCs w:val="21"/>
              </w:rPr>
              <w:t>PW- E-05</w:t>
            </w:r>
          </w:p>
        </w:tc>
      </w:tr>
      <w:tr w:rsidR="00F42B8C" w:rsidTr="00F42B8C">
        <w:trPr>
          <w:cantSplit/>
          <w:jc w:val="center"/>
        </w:trPr>
        <w:tc>
          <w:tcPr>
            <w:tcW w:w="563" w:type="dxa"/>
            <w:tcBorders>
              <w:top w:val="single" w:sz="6" w:space="0" w:color="000000"/>
              <w:left w:val="single" w:sz="4" w:space="0" w:color="auto"/>
              <w:bottom w:val="single" w:sz="4" w:space="0" w:color="auto"/>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6</w:t>
            </w:r>
          </w:p>
        </w:tc>
        <w:tc>
          <w:tcPr>
            <w:tcW w:w="6946" w:type="dxa"/>
            <w:tcBorders>
              <w:top w:val="single" w:sz="6" w:space="0" w:color="000000"/>
              <w:left w:val="single" w:sz="6" w:space="0" w:color="000000"/>
              <w:bottom w:val="single" w:sz="4" w:space="0" w:color="auto"/>
              <w:right w:val="single" w:sz="6" w:space="0" w:color="000000"/>
            </w:tcBorders>
          </w:tcPr>
          <w:p w:rsidR="00F42B8C" w:rsidRPr="00F42B8C" w:rsidRDefault="00F42B8C" w:rsidP="00193CE1">
            <w:pPr>
              <w:pStyle w:val="Zawartotabeli"/>
              <w:spacing w:before="40" w:after="40"/>
              <w:ind w:left="155"/>
              <w:rPr>
                <w:rFonts w:ascii="Times New Roman" w:hAnsi="Times New Roman"/>
                <w:sz w:val="21"/>
                <w:szCs w:val="21"/>
              </w:rPr>
            </w:pPr>
            <w:r w:rsidRPr="00F42B8C">
              <w:rPr>
                <w:rFonts w:ascii="Times New Roman" w:hAnsi="Times New Roman"/>
                <w:sz w:val="21"/>
                <w:szCs w:val="21"/>
              </w:rPr>
              <w:t>SCHEMAT TABLICY PARTERU TE1</w:t>
            </w:r>
          </w:p>
        </w:tc>
        <w:tc>
          <w:tcPr>
            <w:tcW w:w="1271" w:type="dxa"/>
            <w:tcBorders>
              <w:top w:val="single" w:sz="6" w:space="0" w:color="000000"/>
              <w:left w:val="single" w:sz="6" w:space="0" w:color="000000"/>
              <w:bottom w:val="single" w:sz="4" w:space="0" w:color="auto"/>
              <w:right w:val="single" w:sz="6" w:space="0" w:color="000000"/>
            </w:tcBorders>
          </w:tcPr>
          <w:p w:rsidR="00F42B8C" w:rsidRPr="00F42B8C" w:rsidRDefault="00F42B8C" w:rsidP="00607E4B">
            <w:pPr>
              <w:jc w:val="center"/>
              <w:rPr>
                <w:sz w:val="21"/>
                <w:szCs w:val="21"/>
              </w:rPr>
            </w:pPr>
            <w:r w:rsidRPr="00F42B8C">
              <w:rPr>
                <w:sz w:val="21"/>
                <w:szCs w:val="21"/>
              </w:rPr>
              <w:t>PW- E-06</w:t>
            </w:r>
          </w:p>
        </w:tc>
      </w:tr>
      <w:tr w:rsidR="00F42B8C" w:rsidTr="00F42B8C">
        <w:trPr>
          <w:cantSplit/>
          <w:jc w:val="center"/>
        </w:trPr>
        <w:tc>
          <w:tcPr>
            <w:tcW w:w="563" w:type="dxa"/>
            <w:tcBorders>
              <w:top w:val="single" w:sz="6" w:space="0" w:color="000000"/>
              <w:left w:val="single" w:sz="4" w:space="0" w:color="auto"/>
              <w:bottom w:val="single" w:sz="4" w:space="0" w:color="auto"/>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7</w:t>
            </w:r>
          </w:p>
        </w:tc>
        <w:tc>
          <w:tcPr>
            <w:tcW w:w="6946" w:type="dxa"/>
            <w:tcBorders>
              <w:top w:val="single" w:sz="6" w:space="0" w:color="000000"/>
              <w:left w:val="single" w:sz="6" w:space="0" w:color="000000"/>
              <w:bottom w:val="single" w:sz="4" w:space="0" w:color="auto"/>
              <w:right w:val="single" w:sz="6" w:space="0" w:color="000000"/>
            </w:tcBorders>
          </w:tcPr>
          <w:p w:rsidR="00F42B8C" w:rsidRPr="00F42B8C" w:rsidRDefault="00F42B8C" w:rsidP="00193CE1">
            <w:pPr>
              <w:pStyle w:val="Zawartotabeli"/>
              <w:spacing w:before="40" w:after="40"/>
              <w:ind w:left="155"/>
              <w:rPr>
                <w:rFonts w:ascii="Times New Roman" w:hAnsi="Times New Roman"/>
                <w:sz w:val="21"/>
                <w:szCs w:val="21"/>
              </w:rPr>
            </w:pPr>
            <w:r w:rsidRPr="00F42B8C">
              <w:rPr>
                <w:rFonts w:ascii="Times New Roman" w:hAnsi="Times New Roman"/>
                <w:sz w:val="21"/>
                <w:szCs w:val="21"/>
              </w:rPr>
              <w:t>SCHEMAT TABLICY PARTERU TE1.1</w:t>
            </w:r>
          </w:p>
        </w:tc>
        <w:tc>
          <w:tcPr>
            <w:tcW w:w="1271" w:type="dxa"/>
            <w:tcBorders>
              <w:top w:val="single" w:sz="6" w:space="0" w:color="000000"/>
              <w:left w:val="single" w:sz="6" w:space="0" w:color="000000"/>
              <w:bottom w:val="single" w:sz="4" w:space="0" w:color="auto"/>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PW- E-07</w:t>
            </w:r>
          </w:p>
        </w:tc>
      </w:tr>
      <w:tr w:rsidR="00F42B8C" w:rsidTr="00F42B8C">
        <w:trPr>
          <w:cantSplit/>
          <w:jc w:val="center"/>
        </w:trPr>
        <w:tc>
          <w:tcPr>
            <w:tcW w:w="563" w:type="dxa"/>
            <w:tcBorders>
              <w:top w:val="single" w:sz="6" w:space="0" w:color="000000"/>
              <w:left w:val="single" w:sz="4" w:space="0" w:color="auto"/>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8</w:t>
            </w:r>
          </w:p>
        </w:tc>
        <w:tc>
          <w:tcPr>
            <w:tcW w:w="6946" w:type="dxa"/>
            <w:tcBorders>
              <w:top w:val="single" w:sz="6" w:space="0" w:color="000000"/>
              <w:left w:val="single" w:sz="6" w:space="0" w:color="000000"/>
              <w:bottom w:val="single" w:sz="6" w:space="0" w:color="000000"/>
              <w:right w:val="single" w:sz="6" w:space="0" w:color="000000"/>
            </w:tcBorders>
          </w:tcPr>
          <w:p w:rsidR="00F42B8C" w:rsidRPr="00F42B8C" w:rsidRDefault="00F42B8C" w:rsidP="00193CE1">
            <w:pPr>
              <w:pStyle w:val="Zawartotabeli"/>
              <w:spacing w:before="40" w:after="40"/>
              <w:ind w:left="155"/>
              <w:rPr>
                <w:rFonts w:ascii="Times New Roman" w:hAnsi="Times New Roman"/>
                <w:sz w:val="21"/>
                <w:szCs w:val="21"/>
              </w:rPr>
            </w:pPr>
            <w:r w:rsidRPr="00F42B8C">
              <w:rPr>
                <w:rFonts w:ascii="Times New Roman" w:hAnsi="Times New Roman"/>
                <w:sz w:val="21"/>
                <w:szCs w:val="21"/>
              </w:rPr>
              <w:t>SCHEMAT TABLICY GARAŻU TEW</w:t>
            </w:r>
          </w:p>
        </w:tc>
        <w:tc>
          <w:tcPr>
            <w:tcW w:w="1271" w:type="dxa"/>
            <w:tcBorders>
              <w:top w:val="single" w:sz="6" w:space="0" w:color="000000"/>
              <w:left w:val="single" w:sz="6" w:space="0" w:color="000000"/>
              <w:bottom w:val="single" w:sz="6" w:space="0" w:color="000000"/>
              <w:right w:val="single" w:sz="6" w:space="0" w:color="000000"/>
            </w:tcBorders>
          </w:tcPr>
          <w:p w:rsidR="00F42B8C" w:rsidRPr="00F42B8C" w:rsidRDefault="00F42B8C" w:rsidP="00607E4B">
            <w:pPr>
              <w:jc w:val="center"/>
              <w:rPr>
                <w:sz w:val="21"/>
                <w:szCs w:val="21"/>
              </w:rPr>
            </w:pPr>
            <w:r w:rsidRPr="00F42B8C">
              <w:rPr>
                <w:sz w:val="21"/>
                <w:szCs w:val="21"/>
              </w:rPr>
              <w:t>PW- E-08</w:t>
            </w:r>
          </w:p>
        </w:tc>
      </w:tr>
      <w:tr w:rsidR="00F42B8C" w:rsidTr="00F42B8C">
        <w:trPr>
          <w:cantSplit/>
          <w:jc w:val="center"/>
        </w:trPr>
        <w:tc>
          <w:tcPr>
            <w:tcW w:w="563" w:type="dxa"/>
            <w:tcBorders>
              <w:top w:val="single" w:sz="6" w:space="0" w:color="000000"/>
              <w:left w:val="single" w:sz="4" w:space="0" w:color="auto"/>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9</w:t>
            </w:r>
          </w:p>
        </w:tc>
        <w:tc>
          <w:tcPr>
            <w:tcW w:w="6946" w:type="dxa"/>
            <w:tcBorders>
              <w:top w:val="single" w:sz="6" w:space="0" w:color="000000"/>
              <w:left w:val="single" w:sz="6" w:space="0" w:color="000000"/>
              <w:bottom w:val="single" w:sz="6" w:space="0" w:color="000000"/>
              <w:right w:val="single" w:sz="6" w:space="0" w:color="000000"/>
            </w:tcBorders>
          </w:tcPr>
          <w:p w:rsidR="00F42B8C" w:rsidRPr="00F42B8C" w:rsidRDefault="00F42B8C" w:rsidP="00193CE1">
            <w:pPr>
              <w:pStyle w:val="Zawartotabeli"/>
              <w:spacing w:before="40" w:after="40"/>
              <w:ind w:left="155"/>
              <w:rPr>
                <w:rFonts w:ascii="Times New Roman" w:hAnsi="Times New Roman"/>
                <w:sz w:val="21"/>
                <w:szCs w:val="21"/>
              </w:rPr>
            </w:pPr>
            <w:r w:rsidRPr="00F42B8C">
              <w:rPr>
                <w:rFonts w:ascii="Times New Roman" w:hAnsi="Times New Roman"/>
                <w:sz w:val="21"/>
                <w:szCs w:val="21"/>
              </w:rPr>
              <w:t>SCHEMAT TABLICY I PIĘTRA TE2</w:t>
            </w:r>
          </w:p>
        </w:tc>
        <w:tc>
          <w:tcPr>
            <w:tcW w:w="1271" w:type="dxa"/>
            <w:tcBorders>
              <w:top w:val="single" w:sz="6" w:space="0" w:color="000000"/>
              <w:left w:val="single" w:sz="6" w:space="0" w:color="000000"/>
              <w:bottom w:val="single" w:sz="6" w:space="0" w:color="000000"/>
              <w:right w:val="single" w:sz="6" w:space="0" w:color="000000"/>
            </w:tcBorders>
          </w:tcPr>
          <w:p w:rsidR="00F42B8C" w:rsidRPr="00F42B8C" w:rsidRDefault="00F42B8C" w:rsidP="00607E4B">
            <w:pPr>
              <w:jc w:val="center"/>
              <w:rPr>
                <w:sz w:val="21"/>
                <w:szCs w:val="21"/>
              </w:rPr>
            </w:pPr>
            <w:r w:rsidRPr="00F42B8C">
              <w:rPr>
                <w:sz w:val="21"/>
                <w:szCs w:val="21"/>
              </w:rPr>
              <w:t>PW- E-09</w:t>
            </w:r>
          </w:p>
        </w:tc>
      </w:tr>
      <w:tr w:rsidR="00F42B8C" w:rsidTr="00F42B8C">
        <w:trPr>
          <w:cantSplit/>
          <w:jc w:val="center"/>
        </w:trPr>
        <w:tc>
          <w:tcPr>
            <w:tcW w:w="563" w:type="dxa"/>
            <w:tcBorders>
              <w:top w:val="single" w:sz="6" w:space="0" w:color="000000"/>
              <w:left w:val="single" w:sz="4" w:space="0" w:color="auto"/>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10</w:t>
            </w:r>
          </w:p>
        </w:tc>
        <w:tc>
          <w:tcPr>
            <w:tcW w:w="6946" w:type="dxa"/>
            <w:tcBorders>
              <w:top w:val="single" w:sz="6" w:space="0" w:color="000000"/>
              <w:left w:val="single" w:sz="6" w:space="0" w:color="000000"/>
              <w:bottom w:val="single" w:sz="6" w:space="0" w:color="000000"/>
              <w:right w:val="single" w:sz="6" w:space="0" w:color="000000"/>
            </w:tcBorders>
          </w:tcPr>
          <w:p w:rsidR="00F42B8C" w:rsidRPr="00F42B8C" w:rsidRDefault="00F42B8C" w:rsidP="00193CE1">
            <w:pPr>
              <w:pStyle w:val="Zawartotabeli"/>
              <w:spacing w:before="40" w:after="40"/>
              <w:ind w:left="155"/>
              <w:rPr>
                <w:rFonts w:ascii="Times New Roman" w:hAnsi="Times New Roman"/>
                <w:sz w:val="21"/>
                <w:szCs w:val="21"/>
              </w:rPr>
            </w:pPr>
            <w:r w:rsidRPr="00F42B8C">
              <w:rPr>
                <w:rFonts w:ascii="Times New Roman" w:hAnsi="Times New Roman"/>
                <w:sz w:val="21"/>
                <w:szCs w:val="21"/>
              </w:rPr>
              <w:t>SCHEMAT TABLICY I PIĘTRA TE2.1</w:t>
            </w:r>
          </w:p>
        </w:tc>
        <w:tc>
          <w:tcPr>
            <w:tcW w:w="1271" w:type="dxa"/>
            <w:tcBorders>
              <w:top w:val="single" w:sz="6" w:space="0" w:color="000000"/>
              <w:left w:val="single" w:sz="6" w:space="0" w:color="000000"/>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PW- E-10</w:t>
            </w:r>
          </w:p>
        </w:tc>
      </w:tr>
      <w:tr w:rsidR="00F42B8C" w:rsidTr="00F42B8C">
        <w:trPr>
          <w:cantSplit/>
          <w:jc w:val="center"/>
        </w:trPr>
        <w:tc>
          <w:tcPr>
            <w:tcW w:w="563" w:type="dxa"/>
            <w:tcBorders>
              <w:top w:val="single" w:sz="6" w:space="0" w:color="000000"/>
              <w:left w:val="single" w:sz="4" w:space="0" w:color="auto"/>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11</w:t>
            </w:r>
          </w:p>
        </w:tc>
        <w:tc>
          <w:tcPr>
            <w:tcW w:w="6946" w:type="dxa"/>
            <w:tcBorders>
              <w:top w:val="single" w:sz="6" w:space="0" w:color="000000"/>
              <w:left w:val="single" w:sz="6" w:space="0" w:color="000000"/>
              <w:bottom w:val="single" w:sz="6" w:space="0" w:color="000000"/>
              <w:right w:val="single" w:sz="6" w:space="0" w:color="000000"/>
            </w:tcBorders>
          </w:tcPr>
          <w:p w:rsidR="00F42B8C" w:rsidRPr="00F42B8C" w:rsidRDefault="00F42B8C" w:rsidP="00193CE1">
            <w:pPr>
              <w:pStyle w:val="Zawartotabeli"/>
              <w:spacing w:before="40" w:after="40"/>
              <w:ind w:left="155"/>
              <w:rPr>
                <w:rFonts w:ascii="Times New Roman" w:hAnsi="Times New Roman"/>
                <w:sz w:val="21"/>
                <w:szCs w:val="21"/>
              </w:rPr>
            </w:pPr>
            <w:r w:rsidRPr="00F42B8C">
              <w:rPr>
                <w:rFonts w:ascii="Times New Roman" w:hAnsi="Times New Roman"/>
                <w:sz w:val="21"/>
                <w:szCs w:val="21"/>
              </w:rPr>
              <w:t>SCHEMAT TABLICY I PIĘTRA TE2.2</w:t>
            </w:r>
          </w:p>
        </w:tc>
        <w:tc>
          <w:tcPr>
            <w:tcW w:w="1271" w:type="dxa"/>
            <w:tcBorders>
              <w:top w:val="single" w:sz="6" w:space="0" w:color="000000"/>
              <w:left w:val="single" w:sz="6" w:space="0" w:color="000000"/>
              <w:bottom w:val="single" w:sz="6" w:space="0" w:color="000000"/>
              <w:right w:val="single" w:sz="6" w:space="0" w:color="000000"/>
            </w:tcBorders>
          </w:tcPr>
          <w:p w:rsidR="00F42B8C" w:rsidRPr="00F42B8C" w:rsidRDefault="00F42B8C" w:rsidP="00607E4B">
            <w:pPr>
              <w:jc w:val="center"/>
              <w:rPr>
                <w:sz w:val="21"/>
                <w:szCs w:val="21"/>
              </w:rPr>
            </w:pPr>
            <w:r w:rsidRPr="00F42B8C">
              <w:rPr>
                <w:sz w:val="21"/>
                <w:szCs w:val="21"/>
              </w:rPr>
              <w:t>PW- E-11</w:t>
            </w:r>
          </w:p>
        </w:tc>
      </w:tr>
      <w:tr w:rsidR="00F42B8C" w:rsidTr="00F42B8C">
        <w:trPr>
          <w:cantSplit/>
          <w:jc w:val="center"/>
        </w:trPr>
        <w:tc>
          <w:tcPr>
            <w:tcW w:w="563" w:type="dxa"/>
            <w:tcBorders>
              <w:top w:val="single" w:sz="6" w:space="0" w:color="000000"/>
              <w:left w:val="single" w:sz="4" w:space="0" w:color="auto"/>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12</w:t>
            </w:r>
          </w:p>
        </w:tc>
        <w:tc>
          <w:tcPr>
            <w:tcW w:w="6946" w:type="dxa"/>
            <w:tcBorders>
              <w:top w:val="single" w:sz="6" w:space="0" w:color="000000"/>
              <w:left w:val="single" w:sz="6" w:space="0" w:color="000000"/>
              <w:bottom w:val="single" w:sz="6" w:space="0" w:color="000000"/>
              <w:right w:val="single" w:sz="6" w:space="0" w:color="000000"/>
            </w:tcBorders>
          </w:tcPr>
          <w:p w:rsidR="00F42B8C" w:rsidRPr="00F42B8C" w:rsidRDefault="00F42B8C" w:rsidP="00193CE1">
            <w:pPr>
              <w:pStyle w:val="Zawartotabeli"/>
              <w:spacing w:before="40" w:after="40"/>
              <w:ind w:left="155"/>
              <w:rPr>
                <w:rFonts w:ascii="Times New Roman" w:hAnsi="Times New Roman"/>
                <w:sz w:val="21"/>
                <w:szCs w:val="21"/>
              </w:rPr>
            </w:pPr>
            <w:r w:rsidRPr="00F42B8C">
              <w:rPr>
                <w:rFonts w:ascii="Times New Roman" w:hAnsi="Times New Roman"/>
                <w:sz w:val="21"/>
                <w:szCs w:val="21"/>
              </w:rPr>
              <w:t>SCHEMAT TABLICY II PIĘTRA TE3</w:t>
            </w:r>
          </w:p>
        </w:tc>
        <w:tc>
          <w:tcPr>
            <w:tcW w:w="1271" w:type="dxa"/>
            <w:tcBorders>
              <w:top w:val="single" w:sz="6" w:space="0" w:color="000000"/>
              <w:left w:val="single" w:sz="6" w:space="0" w:color="000000"/>
              <w:bottom w:val="single" w:sz="6" w:space="0" w:color="000000"/>
              <w:right w:val="single" w:sz="6" w:space="0" w:color="000000"/>
            </w:tcBorders>
          </w:tcPr>
          <w:p w:rsidR="00F42B8C" w:rsidRPr="00F42B8C" w:rsidRDefault="00F42B8C" w:rsidP="00607E4B">
            <w:pPr>
              <w:jc w:val="center"/>
              <w:rPr>
                <w:sz w:val="21"/>
                <w:szCs w:val="21"/>
              </w:rPr>
            </w:pPr>
            <w:r w:rsidRPr="00F42B8C">
              <w:rPr>
                <w:sz w:val="21"/>
                <w:szCs w:val="21"/>
              </w:rPr>
              <w:t>PW- E-12</w:t>
            </w:r>
          </w:p>
        </w:tc>
      </w:tr>
      <w:tr w:rsidR="00F42B8C" w:rsidTr="00F42B8C">
        <w:trPr>
          <w:cantSplit/>
          <w:jc w:val="center"/>
        </w:trPr>
        <w:tc>
          <w:tcPr>
            <w:tcW w:w="563" w:type="dxa"/>
            <w:tcBorders>
              <w:top w:val="single" w:sz="6" w:space="0" w:color="000000"/>
              <w:left w:val="single" w:sz="4" w:space="0" w:color="auto"/>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13</w:t>
            </w:r>
          </w:p>
        </w:tc>
        <w:tc>
          <w:tcPr>
            <w:tcW w:w="6946" w:type="dxa"/>
            <w:tcBorders>
              <w:top w:val="single" w:sz="6" w:space="0" w:color="000000"/>
              <w:left w:val="single" w:sz="6" w:space="0" w:color="000000"/>
              <w:bottom w:val="single" w:sz="6" w:space="0" w:color="000000"/>
              <w:right w:val="single" w:sz="6" w:space="0" w:color="000000"/>
            </w:tcBorders>
          </w:tcPr>
          <w:p w:rsidR="00F42B8C" w:rsidRPr="00F42B8C" w:rsidRDefault="00F42B8C" w:rsidP="00193CE1">
            <w:pPr>
              <w:pStyle w:val="Zawartotabeli"/>
              <w:spacing w:before="40" w:after="40"/>
              <w:ind w:left="155"/>
              <w:rPr>
                <w:rFonts w:ascii="Times New Roman" w:hAnsi="Times New Roman"/>
                <w:sz w:val="21"/>
                <w:szCs w:val="21"/>
              </w:rPr>
            </w:pPr>
            <w:r w:rsidRPr="00F42B8C">
              <w:rPr>
                <w:rFonts w:ascii="Times New Roman" w:hAnsi="Times New Roman"/>
                <w:sz w:val="21"/>
                <w:szCs w:val="21"/>
              </w:rPr>
              <w:t>SCHEMAT TABLICY II PIĘTRA TE3.1</w:t>
            </w:r>
          </w:p>
        </w:tc>
        <w:tc>
          <w:tcPr>
            <w:tcW w:w="1271" w:type="dxa"/>
            <w:tcBorders>
              <w:top w:val="single" w:sz="6" w:space="0" w:color="000000"/>
              <w:left w:val="single" w:sz="6" w:space="0" w:color="000000"/>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PW- E-13</w:t>
            </w:r>
          </w:p>
        </w:tc>
      </w:tr>
      <w:tr w:rsidR="00F42B8C" w:rsidTr="00F42B8C">
        <w:trPr>
          <w:cantSplit/>
          <w:jc w:val="center"/>
        </w:trPr>
        <w:tc>
          <w:tcPr>
            <w:tcW w:w="563" w:type="dxa"/>
            <w:tcBorders>
              <w:top w:val="single" w:sz="6" w:space="0" w:color="000000"/>
              <w:left w:val="single" w:sz="4" w:space="0" w:color="auto"/>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14</w:t>
            </w:r>
          </w:p>
        </w:tc>
        <w:tc>
          <w:tcPr>
            <w:tcW w:w="6946" w:type="dxa"/>
            <w:tcBorders>
              <w:top w:val="single" w:sz="6" w:space="0" w:color="000000"/>
              <w:left w:val="single" w:sz="6" w:space="0" w:color="000000"/>
              <w:bottom w:val="single" w:sz="6" w:space="0" w:color="000000"/>
              <w:right w:val="single" w:sz="6" w:space="0" w:color="000000"/>
            </w:tcBorders>
          </w:tcPr>
          <w:p w:rsidR="00F42B8C" w:rsidRPr="00F42B8C" w:rsidRDefault="00F42B8C" w:rsidP="00193CE1">
            <w:pPr>
              <w:pStyle w:val="Zawartotabeli"/>
              <w:spacing w:before="40" w:after="40"/>
              <w:ind w:left="155"/>
              <w:rPr>
                <w:rFonts w:ascii="Times New Roman" w:hAnsi="Times New Roman"/>
                <w:sz w:val="21"/>
                <w:szCs w:val="21"/>
              </w:rPr>
            </w:pPr>
            <w:r w:rsidRPr="00F42B8C">
              <w:rPr>
                <w:rFonts w:ascii="Times New Roman" w:hAnsi="Times New Roman"/>
                <w:sz w:val="21"/>
                <w:szCs w:val="21"/>
              </w:rPr>
              <w:t>SCHEMAT TABLICY II PIĘTRA TE3.2</w:t>
            </w:r>
          </w:p>
        </w:tc>
        <w:tc>
          <w:tcPr>
            <w:tcW w:w="1271" w:type="dxa"/>
            <w:tcBorders>
              <w:top w:val="single" w:sz="6" w:space="0" w:color="000000"/>
              <w:left w:val="single" w:sz="6" w:space="0" w:color="000000"/>
              <w:bottom w:val="single" w:sz="6" w:space="0" w:color="000000"/>
              <w:right w:val="single" w:sz="6" w:space="0" w:color="000000"/>
            </w:tcBorders>
          </w:tcPr>
          <w:p w:rsidR="00F42B8C" w:rsidRPr="00F42B8C" w:rsidRDefault="00F42B8C" w:rsidP="00607E4B">
            <w:pPr>
              <w:jc w:val="center"/>
              <w:rPr>
                <w:sz w:val="21"/>
                <w:szCs w:val="21"/>
              </w:rPr>
            </w:pPr>
            <w:r w:rsidRPr="00F42B8C">
              <w:rPr>
                <w:sz w:val="21"/>
                <w:szCs w:val="21"/>
              </w:rPr>
              <w:t>PW- E-14</w:t>
            </w:r>
          </w:p>
        </w:tc>
      </w:tr>
      <w:tr w:rsidR="00F42B8C" w:rsidTr="00F42B8C">
        <w:trPr>
          <w:cantSplit/>
          <w:jc w:val="center"/>
        </w:trPr>
        <w:tc>
          <w:tcPr>
            <w:tcW w:w="563" w:type="dxa"/>
            <w:tcBorders>
              <w:top w:val="single" w:sz="6" w:space="0" w:color="000000"/>
              <w:left w:val="single" w:sz="4" w:space="0" w:color="auto"/>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15</w:t>
            </w:r>
          </w:p>
        </w:tc>
        <w:tc>
          <w:tcPr>
            <w:tcW w:w="6946" w:type="dxa"/>
            <w:tcBorders>
              <w:top w:val="single" w:sz="6" w:space="0" w:color="000000"/>
              <w:left w:val="single" w:sz="6" w:space="0" w:color="000000"/>
              <w:bottom w:val="single" w:sz="6" w:space="0" w:color="000000"/>
              <w:right w:val="single" w:sz="6" w:space="0" w:color="000000"/>
            </w:tcBorders>
          </w:tcPr>
          <w:p w:rsidR="00F42B8C" w:rsidRPr="00F42B8C" w:rsidRDefault="00F42B8C" w:rsidP="00193CE1">
            <w:pPr>
              <w:pStyle w:val="Zawartotabeli"/>
              <w:spacing w:before="40" w:after="40"/>
              <w:ind w:left="155"/>
              <w:rPr>
                <w:rFonts w:ascii="Times New Roman" w:hAnsi="Times New Roman"/>
                <w:sz w:val="21"/>
                <w:szCs w:val="21"/>
              </w:rPr>
            </w:pPr>
            <w:r w:rsidRPr="00F42B8C">
              <w:rPr>
                <w:rFonts w:ascii="Times New Roman" w:hAnsi="Times New Roman"/>
                <w:sz w:val="21"/>
                <w:szCs w:val="21"/>
              </w:rPr>
              <w:t>SCHEMAT TABLICY WENTYLATORÓW DACHOWYCH TD</w:t>
            </w:r>
          </w:p>
        </w:tc>
        <w:tc>
          <w:tcPr>
            <w:tcW w:w="1271" w:type="dxa"/>
            <w:tcBorders>
              <w:top w:val="single" w:sz="6" w:space="0" w:color="000000"/>
              <w:left w:val="single" w:sz="6" w:space="0" w:color="000000"/>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PW- E-15</w:t>
            </w:r>
          </w:p>
        </w:tc>
      </w:tr>
      <w:tr w:rsidR="00F42B8C" w:rsidTr="00F42B8C">
        <w:trPr>
          <w:cantSplit/>
          <w:jc w:val="center"/>
        </w:trPr>
        <w:tc>
          <w:tcPr>
            <w:tcW w:w="563" w:type="dxa"/>
            <w:tcBorders>
              <w:top w:val="single" w:sz="6" w:space="0" w:color="000000"/>
              <w:left w:val="single" w:sz="4" w:space="0" w:color="auto"/>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16</w:t>
            </w:r>
          </w:p>
        </w:tc>
        <w:tc>
          <w:tcPr>
            <w:tcW w:w="6946" w:type="dxa"/>
            <w:tcBorders>
              <w:top w:val="single" w:sz="6" w:space="0" w:color="000000"/>
              <w:left w:val="single" w:sz="6" w:space="0" w:color="000000"/>
              <w:bottom w:val="single" w:sz="6" w:space="0" w:color="000000"/>
              <w:right w:val="single" w:sz="6" w:space="0" w:color="000000"/>
            </w:tcBorders>
          </w:tcPr>
          <w:p w:rsidR="00F42B8C" w:rsidRPr="00F42B8C" w:rsidRDefault="00F42B8C" w:rsidP="00193CE1">
            <w:pPr>
              <w:pStyle w:val="Zawartotabeli"/>
              <w:spacing w:before="40" w:after="40"/>
              <w:ind w:left="155"/>
              <w:rPr>
                <w:rFonts w:ascii="Times New Roman" w:hAnsi="Times New Roman"/>
                <w:sz w:val="21"/>
                <w:szCs w:val="21"/>
              </w:rPr>
            </w:pPr>
            <w:r w:rsidRPr="00F42B8C">
              <w:rPr>
                <w:rFonts w:ascii="Times New Roman" w:hAnsi="Times New Roman"/>
                <w:sz w:val="21"/>
                <w:szCs w:val="21"/>
              </w:rPr>
              <w:t>SCHEMAT TABLICY SERWEROWNI TES</w:t>
            </w:r>
          </w:p>
        </w:tc>
        <w:tc>
          <w:tcPr>
            <w:tcW w:w="1271" w:type="dxa"/>
            <w:tcBorders>
              <w:top w:val="single" w:sz="6" w:space="0" w:color="000000"/>
              <w:left w:val="single" w:sz="6" w:space="0" w:color="000000"/>
              <w:bottom w:val="single" w:sz="6" w:space="0" w:color="000000"/>
              <w:right w:val="single" w:sz="6" w:space="0" w:color="000000"/>
            </w:tcBorders>
          </w:tcPr>
          <w:p w:rsidR="00F42B8C" w:rsidRPr="00F42B8C" w:rsidRDefault="00F42B8C" w:rsidP="00607E4B">
            <w:pPr>
              <w:jc w:val="center"/>
              <w:rPr>
                <w:sz w:val="21"/>
                <w:szCs w:val="21"/>
              </w:rPr>
            </w:pPr>
            <w:r w:rsidRPr="00F42B8C">
              <w:rPr>
                <w:sz w:val="21"/>
                <w:szCs w:val="21"/>
              </w:rPr>
              <w:t>PW- E-16</w:t>
            </w:r>
          </w:p>
        </w:tc>
      </w:tr>
      <w:tr w:rsidR="00F42B8C" w:rsidTr="00F42B8C">
        <w:trPr>
          <w:cantSplit/>
          <w:jc w:val="center"/>
        </w:trPr>
        <w:tc>
          <w:tcPr>
            <w:tcW w:w="563" w:type="dxa"/>
            <w:tcBorders>
              <w:top w:val="single" w:sz="6" w:space="0" w:color="000000"/>
              <w:left w:val="single" w:sz="4" w:space="0" w:color="auto"/>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17</w:t>
            </w:r>
          </w:p>
        </w:tc>
        <w:tc>
          <w:tcPr>
            <w:tcW w:w="6946" w:type="dxa"/>
            <w:tcBorders>
              <w:top w:val="single" w:sz="6" w:space="0" w:color="000000"/>
              <w:left w:val="single" w:sz="6" w:space="0" w:color="000000"/>
              <w:bottom w:val="single" w:sz="6" w:space="0" w:color="000000"/>
              <w:right w:val="single" w:sz="6" w:space="0" w:color="000000"/>
            </w:tcBorders>
          </w:tcPr>
          <w:p w:rsidR="00F42B8C" w:rsidRPr="00F42B8C" w:rsidRDefault="00F42B8C" w:rsidP="00193CE1">
            <w:pPr>
              <w:pStyle w:val="Zawartotabeli"/>
              <w:spacing w:before="40" w:after="40"/>
              <w:ind w:left="155"/>
              <w:rPr>
                <w:rFonts w:ascii="Times New Roman" w:hAnsi="Times New Roman"/>
                <w:sz w:val="21"/>
                <w:szCs w:val="21"/>
              </w:rPr>
            </w:pPr>
            <w:r w:rsidRPr="00F42B8C">
              <w:rPr>
                <w:rFonts w:ascii="Times New Roman" w:hAnsi="Times New Roman"/>
                <w:sz w:val="21"/>
                <w:szCs w:val="21"/>
              </w:rPr>
              <w:t>KONFIGURACJA PUNKTU PEL</w:t>
            </w:r>
          </w:p>
        </w:tc>
        <w:tc>
          <w:tcPr>
            <w:tcW w:w="1271" w:type="dxa"/>
            <w:tcBorders>
              <w:top w:val="single" w:sz="6" w:space="0" w:color="000000"/>
              <w:left w:val="single" w:sz="6" w:space="0" w:color="000000"/>
              <w:bottom w:val="single" w:sz="6" w:space="0" w:color="000000"/>
              <w:right w:val="single" w:sz="6" w:space="0" w:color="000000"/>
            </w:tcBorders>
          </w:tcPr>
          <w:p w:rsidR="00F42B8C" w:rsidRPr="00F42B8C" w:rsidRDefault="00F42B8C" w:rsidP="00607E4B">
            <w:pPr>
              <w:jc w:val="center"/>
              <w:rPr>
                <w:sz w:val="21"/>
                <w:szCs w:val="21"/>
              </w:rPr>
            </w:pPr>
            <w:r w:rsidRPr="00F42B8C">
              <w:rPr>
                <w:sz w:val="21"/>
                <w:szCs w:val="21"/>
              </w:rPr>
              <w:t>PW- E-17</w:t>
            </w:r>
          </w:p>
        </w:tc>
      </w:tr>
      <w:tr w:rsidR="00F42B8C" w:rsidTr="00F42B8C">
        <w:trPr>
          <w:cantSplit/>
          <w:jc w:val="center"/>
        </w:trPr>
        <w:tc>
          <w:tcPr>
            <w:tcW w:w="563" w:type="dxa"/>
            <w:tcBorders>
              <w:top w:val="single" w:sz="6" w:space="0" w:color="000000"/>
              <w:left w:val="single" w:sz="4" w:space="0" w:color="auto"/>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18</w:t>
            </w:r>
          </w:p>
        </w:tc>
        <w:tc>
          <w:tcPr>
            <w:tcW w:w="6946" w:type="dxa"/>
            <w:tcBorders>
              <w:top w:val="single" w:sz="6" w:space="0" w:color="000000"/>
              <w:left w:val="single" w:sz="6" w:space="0" w:color="000000"/>
              <w:bottom w:val="single" w:sz="6" w:space="0" w:color="000000"/>
              <w:right w:val="single" w:sz="6" w:space="0" w:color="000000"/>
            </w:tcBorders>
          </w:tcPr>
          <w:p w:rsidR="00F42B8C" w:rsidRPr="00F42B8C" w:rsidRDefault="00F42B8C" w:rsidP="00193CE1">
            <w:pPr>
              <w:pStyle w:val="Zawartotabeli"/>
              <w:spacing w:before="40" w:after="40"/>
              <w:ind w:left="155"/>
              <w:rPr>
                <w:rFonts w:ascii="Times New Roman" w:hAnsi="Times New Roman"/>
                <w:sz w:val="21"/>
                <w:szCs w:val="21"/>
              </w:rPr>
            </w:pPr>
            <w:r w:rsidRPr="00F42B8C">
              <w:rPr>
                <w:rFonts w:ascii="Times New Roman" w:hAnsi="Times New Roman"/>
                <w:sz w:val="21"/>
                <w:szCs w:val="21"/>
              </w:rPr>
              <w:t>SCHEMAT POŁĄCZEŃ WYRÓWNAWCZYCH</w:t>
            </w:r>
          </w:p>
        </w:tc>
        <w:tc>
          <w:tcPr>
            <w:tcW w:w="1271" w:type="dxa"/>
            <w:tcBorders>
              <w:top w:val="single" w:sz="6" w:space="0" w:color="000000"/>
              <w:left w:val="single" w:sz="6" w:space="0" w:color="000000"/>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PW- E-18</w:t>
            </w:r>
          </w:p>
        </w:tc>
      </w:tr>
      <w:tr w:rsidR="00F42B8C" w:rsidTr="00F42B8C">
        <w:trPr>
          <w:cantSplit/>
          <w:jc w:val="center"/>
        </w:trPr>
        <w:tc>
          <w:tcPr>
            <w:tcW w:w="563" w:type="dxa"/>
            <w:tcBorders>
              <w:top w:val="single" w:sz="6" w:space="0" w:color="000000"/>
              <w:left w:val="single" w:sz="4" w:space="0" w:color="auto"/>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19</w:t>
            </w:r>
          </w:p>
        </w:tc>
        <w:tc>
          <w:tcPr>
            <w:tcW w:w="6946" w:type="dxa"/>
            <w:tcBorders>
              <w:top w:val="single" w:sz="6" w:space="0" w:color="000000"/>
              <w:left w:val="single" w:sz="6" w:space="0" w:color="000000"/>
              <w:bottom w:val="single" w:sz="6" w:space="0" w:color="000000"/>
              <w:right w:val="single" w:sz="6" w:space="0" w:color="000000"/>
            </w:tcBorders>
          </w:tcPr>
          <w:p w:rsidR="00F42B8C" w:rsidRPr="00F42B8C" w:rsidRDefault="00F42B8C" w:rsidP="00193CE1">
            <w:pPr>
              <w:pStyle w:val="Zawartotabeli"/>
              <w:spacing w:before="40" w:after="40"/>
              <w:ind w:left="155"/>
              <w:rPr>
                <w:rFonts w:ascii="Times New Roman" w:hAnsi="Times New Roman"/>
                <w:sz w:val="21"/>
                <w:szCs w:val="21"/>
              </w:rPr>
            </w:pPr>
            <w:r w:rsidRPr="00F42B8C">
              <w:rPr>
                <w:rFonts w:ascii="Times New Roman" w:hAnsi="Times New Roman"/>
                <w:sz w:val="21"/>
                <w:szCs w:val="21"/>
              </w:rPr>
              <w:t>SCHEMAT TABLICY PV-DC</w:t>
            </w:r>
          </w:p>
        </w:tc>
        <w:tc>
          <w:tcPr>
            <w:tcW w:w="1271" w:type="dxa"/>
            <w:tcBorders>
              <w:top w:val="single" w:sz="6" w:space="0" w:color="000000"/>
              <w:left w:val="single" w:sz="6" w:space="0" w:color="000000"/>
              <w:bottom w:val="single" w:sz="6" w:space="0" w:color="000000"/>
              <w:right w:val="single" w:sz="6" w:space="0" w:color="000000"/>
            </w:tcBorders>
          </w:tcPr>
          <w:p w:rsidR="00F42B8C" w:rsidRPr="00F42B8C" w:rsidRDefault="00F42B8C" w:rsidP="00607E4B">
            <w:pPr>
              <w:jc w:val="center"/>
              <w:rPr>
                <w:sz w:val="21"/>
                <w:szCs w:val="21"/>
              </w:rPr>
            </w:pPr>
            <w:r w:rsidRPr="00F42B8C">
              <w:rPr>
                <w:sz w:val="21"/>
                <w:szCs w:val="21"/>
              </w:rPr>
              <w:t>PW- E-19</w:t>
            </w:r>
          </w:p>
        </w:tc>
      </w:tr>
      <w:tr w:rsidR="00F42B8C" w:rsidTr="00F42B8C">
        <w:trPr>
          <w:cantSplit/>
          <w:jc w:val="center"/>
        </w:trPr>
        <w:tc>
          <w:tcPr>
            <w:tcW w:w="563" w:type="dxa"/>
            <w:tcBorders>
              <w:top w:val="single" w:sz="6" w:space="0" w:color="000000"/>
              <w:left w:val="single" w:sz="4" w:space="0" w:color="auto"/>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20</w:t>
            </w:r>
          </w:p>
        </w:tc>
        <w:tc>
          <w:tcPr>
            <w:tcW w:w="6946" w:type="dxa"/>
            <w:tcBorders>
              <w:top w:val="single" w:sz="6" w:space="0" w:color="000000"/>
              <w:left w:val="single" w:sz="6" w:space="0" w:color="000000"/>
              <w:bottom w:val="single" w:sz="6" w:space="0" w:color="000000"/>
              <w:right w:val="single" w:sz="6" w:space="0" w:color="000000"/>
            </w:tcBorders>
          </w:tcPr>
          <w:p w:rsidR="00F42B8C" w:rsidRPr="00F42B8C" w:rsidRDefault="00F42B8C" w:rsidP="00193CE1">
            <w:pPr>
              <w:pStyle w:val="Zawartotabeli"/>
              <w:spacing w:before="40" w:after="40"/>
              <w:ind w:left="155"/>
              <w:rPr>
                <w:rFonts w:ascii="Times New Roman" w:hAnsi="Times New Roman"/>
                <w:sz w:val="21"/>
                <w:szCs w:val="21"/>
              </w:rPr>
            </w:pPr>
            <w:r w:rsidRPr="00F42B8C">
              <w:rPr>
                <w:rFonts w:ascii="Times New Roman" w:hAnsi="Times New Roman"/>
                <w:sz w:val="21"/>
                <w:szCs w:val="21"/>
              </w:rPr>
              <w:t>SCHEMAT INSTALACJI FOTOWOLTAICZNEJ</w:t>
            </w:r>
          </w:p>
        </w:tc>
        <w:tc>
          <w:tcPr>
            <w:tcW w:w="1271" w:type="dxa"/>
            <w:tcBorders>
              <w:top w:val="single" w:sz="6" w:space="0" w:color="000000"/>
              <w:left w:val="single" w:sz="6" w:space="0" w:color="000000"/>
              <w:bottom w:val="single" w:sz="6" w:space="0" w:color="000000"/>
              <w:right w:val="single" w:sz="6" w:space="0" w:color="000000"/>
            </w:tcBorders>
          </w:tcPr>
          <w:p w:rsidR="00F42B8C" w:rsidRPr="00F42B8C" w:rsidRDefault="00F42B8C" w:rsidP="00607E4B">
            <w:pPr>
              <w:jc w:val="center"/>
              <w:rPr>
                <w:sz w:val="21"/>
                <w:szCs w:val="21"/>
              </w:rPr>
            </w:pPr>
            <w:r w:rsidRPr="00F42B8C">
              <w:rPr>
                <w:sz w:val="21"/>
                <w:szCs w:val="21"/>
              </w:rPr>
              <w:t>PW- E-20</w:t>
            </w:r>
          </w:p>
        </w:tc>
      </w:tr>
      <w:tr w:rsidR="00F42B8C" w:rsidTr="00F42B8C">
        <w:trPr>
          <w:cantSplit/>
          <w:jc w:val="center"/>
        </w:trPr>
        <w:tc>
          <w:tcPr>
            <w:tcW w:w="563" w:type="dxa"/>
            <w:tcBorders>
              <w:top w:val="single" w:sz="6" w:space="0" w:color="000000"/>
              <w:left w:val="single" w:sz="4" w:space="0" w:color="auto"/>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21</w:t>
            </w:r>
          </w:p>
        </w:tc>
        <w:tc>
          <w:tcPr>
            <w:tcW w:w="6946" w:type="dxa"/>
            <w:tcBorders>
              <w:top w:val="single" w:sz="6" w:space="0" w:color="000000"/>
              <w:left w:val="single" w:sz="6" w:space="0" w:color="000000"/>
              <w:bottom w:val="single" w:sz="6" w:space="0" w:color="000000"/>
              <w:right w:val="single" w:sz="6" w:space="0" w:color="000000"/>
            </w:tcBorders>
          </w:tcPr>
          <w:p w:rsidR="00F42B8C" w:rsidRPr="00F42B8C" w:rsidRDefault="00F42B8C" w:rsidP="00193CE1">
            <w:pPr>
              <w:pStyle w:val="Zawartotabeli"/>
              <w:spacing w:before="40" w:after="40"/>
              <w:ind w:left="155"/>
              <w:rPr>
                <w:rFonts w:ascii="Times New Roman" w:hAnsi="Times New Roman"/>
                <w:sz w:val="21"/>
                <w:szCs w:val="21"/>
              </w:rPr>
            </w:pPr>
            <w:r w:rsidRPr="00F42B8C">
              <w:rPr>
                <w:rFonts w:ascii="Times New Roman" w:hAnsi="Times New Roman"/>
                <w:sz w:val="21"/>
                <w:szCs w:val="21"/>
              </w:rPr>
              <w:t>SCHEMAT MONTAŻU KONSTRUKCJI PANELI DO PODKONSTRUKCJI</w:t>
            </w:r>
          </w:p>
        </w:tc>
        <w:tc>
          <w:tcPr>
            <w:tcW w:w="1271" w:type="dxa"/>
            <w:tcBorders>
              <w:top w:val="single" w:sz="6" w:space="0" w:color="000000"/>
              <w:left w:val="single" w:sz="6" w:space="0" w:color="000000"/>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PW- E-21</w:t>
            </w:r>
          </w:p>
        </w:tc>
      </w:tr>
      <w:tr w:rsidR="00F42B8C" w:rsidTr="00F42B8C">
        <w:trPr>
          <w:cantSplit/>
          <w:jc w:val="center"/>
        </w:trPr>
        <w:tc>
          <w:tcPr>
            <w:tcW w:w="563" w:type="dxa"/>
            <w:tcBorders>
              <w:top w:val="single" w:sz="6" w:space="0" w:color="000000"/>
              <w:left w:val="single" w:sz="4" w:space="0" w:color="auto"/>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22</w:t>
            </w:r>
          </w:p>
        </w:tc>
        <w:tc>
          <w:tcPr>
            <w:tcW w:w="6946" w:type="dxa"/>
            <w:tcBorders>
              <w:top w:val="single" w:sz="6" w:space="0" w:color="000000"/>
              <w:left w:val="single" w:sz="6" w:space="0" w:color="000000"/>
              <w:bottom w:val="single" w:sz="6" w:space="0" w:color="000000"/>
              <w:right w:val="single" w:sz="6" w:space="0" w:color="000000"/>
            </w:tcBorders>
          </w:tcPr>
          <w:p w:rsidR="00F42B8C" w:rsidRPr="00F42B8C" w:rsidRDefault="00F42B8C" w:rsidP="002E3353">
            <w:pPr>
              <w:pStyle w:val="Zawartotabeli"/>
              <w:spacing w:before="40" w:after="40"/>
              <w:ind w:left="155"/>
              <w:rPr>
                <w:rFonts w:ascii="Times New Roman" w:hAnsi="Times New Roman"/>
                <w:sz w:val="21"/>
                <w:szCs w:val="21"/>
              </w:rPr>
            </w:pPr>
            <w:r w:rsidRPr="00F42B8C">
              <w:rPr>
                <w:rFonts w:ascii="Times New Roman" w:hAnsi="Times New Roman"/>
                <w:sz w:val="21"/>
                <w:szCs w:val="21"/>
              </w:rPr>
              <w:t>RZUT PIWNICY – TRASY KABLOWE INSTALACJI ELEKTRYCZNEJ</w:t>
            </w:r>
          </w:p>
        </w:tc>
        <w:tc>
          <w:tcPr>
            <w:tcW w:w="1271" w:type="dxa"/>
            <w:tcBorders>
              <w:top w:val="single" w:sz="6" w:space="0" w:color="000000"/>
              <w:left w:val="single" w:sz="6" w:space="0" w:color="000000"/>
              <w:bottom w:val="single" w:sz="6" w:space="0" w:color="000000"/>
              <w:right w:val="single" w:sz="6" w:space="0" w:color="000000"/>
            </w:tcBorders>
          </w:tcPr>
          <w:p w:rsidR="00F42B8C" w:rsidRPr="00F42B8C" w:rsidRDefault="00F42B8C" w:rsidP="00607E4B">
            <w:pPr>
              <w:jc w:val="center"/>
              <w:rPr>
                <w:sz w:val="21"/>
                <w:szCs w:val="21"/>
              </w:rPr>
            </w:pPr>
            <w:r w:rsidRPr="00F42B8C">
              <w:rPr>
                <w:sz w:val="21"/>
                <w:szCs w:val="21"/>
              </w:rPr>
              <w:t>PW- E-22</w:t>
            </w:r>
          </w:p>
        </w:tc>
      </w:tr>
      <w:tr w:rsidR="00F42B8C" w:rsidTr="00F42B8C">
        <w:trPr>
          <w:cantSplit/>
          <w:jc w:val="center"/>
        </w:trPr>
        <w:tc>
          <w:tcPr>
            <w:tcW w:w="563" w:type="dxa"/>
            <w:tcBorders>
              <w:top w:val="single" w:sz="6" w:space="0" w:color="000000"/>
              <w:left w:val="single" w:sz="4" w:space="0" w:color="auto"/>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23</w:t>
            </w:r>
          </w:p>
        </w:tc>
        <w:tc>
          <w:tcPr>
            <w:tcW w:w="6946" w:type="dxa"/>
            <w:tcBorders>
              <w:top w:val="single" w:sz="6" w:space="0" w:color="000000"/>
              <w:left w:val="single" w:sz="6" w:space="0" w:color="000000"/>
              <w:bottom w:val="single" w:sz="6" w:space="0" w:color="000000"/>
              <w:right w:val="single" w:sz="6" w:space="0" w:color="000000"/>
            </w:tcBorders>
          </w:tcPr>
          <w:p w:rsidR="00F42B8C" w:rsidRPr="00F42B8C" w:rsidRDefault="00F42B8C" w:rsidP="00E30E47">
            <w:pPr>
              <w:pStyle w:val="Zawartotabeli"/>
              <w:spacing w:before="40" w:after="40"/>
              <w:ind w:left="155"/>
              <w:rPr>
                <w:rFonts w:ascii="Times New Roman" w:hAnsi="Times New Roman"/>
                <w:sz w:val="21"/>
                <w:szCs w:val="21"/>
              </w:rPr>
            </w:pPr>
            <w:r w:rsidRPr="00F42B8C">
              <w:rPr>
                <w:rFonts w:ascii="Times New Roman" w:hAnsi="Times New Roman"/>
                <w:sz w:val="21"/>
                <w:szCs w:val="21"/>
              </w:rPr>
              <w:t>RZUT PARTERU – TRASY KABLOWE INSTALACJI ELEKTRYCZNEJ</w:t>
            </w:r>
          </w:p>
        </w:tc>
        <w:tc>
          <w:tcPr>
            <w:tcW w:w="1271" w:type="dxa"/>
            <w:tcBorders>
              <w:top w:val="single" w:sz="6" w:space="0" w:color="000000"/>
              <w:left w:val="single" w:sz="6" w:space="0" w:color="000000"/>
              <w:bottom w:val="single" w:sz="6" w:space="0" w:color="000000"/>
              <w:right w:val="single" w:sz="6" w:space="0" w:color="000000"/>
            </w:tcBorders>
          </w:tcPr>
          <w:p w:rsidR="00F42B8C" w:rsidRPr="00F42B8C" w:rsidRDefault="00F42B8C" w:rsidP="00607E4B">
            <w:pPr>
              <w:jc w:val="center"/>
              <w:rPr>
                <w:sz w:val="21"/>
                <w:szCs w:val="21"/>
              </w:rPr>
            </w:pPr>
            <w:r w:rsidRPr="00F42B8C">
              <w:rPr>
                <w:sz w:val="21"/>
                <w:szCs w:val="21"/>
              </w:rPr>
              <w:t>PW- E-23</w:t>
            </w:r>
          </w:p>
        </w:tc>
      </w:tr>
      <w:tr w:rsidR="00F42B8C" w:rsidTr="00F42B8C">
        <w:trPr>
          <w:cantSplit/>
          <w:jc w:val="center"/>
        </w:trPr>
        <w:tc>
          <w:tcPr>
            <w:tcW w:w="563" w:type="dxa"/>
            <w:tcBorders>
              <w:top w:val="single" w:sz="6" w:space="0" w:color="000000"/>
              <w:left w:val="single" w:sz="4" w:space="0" w:color="auto"/>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24</w:t>
            </w:r>
          </w:p>
        </w:tc>
        <w:tc>
          <w:tcPr>
            <w:tcW w:w="6946" w:type="dxa"/>
            <w:tcBorders>
              <w:top w:val="single" w:sz="6" w:space="0" w:color="000000"/>
              <w:left w:val="single" w:sz="6" w:space="0" w:color="000000"/>
              <w:bottom w:val="single" w:sz="6" w:space="0" w:color="000000"/>
              <w:right w:val="single" w:sz="6" w:space="0" w:color="000000"/>
            </w:tcBorders>
          </w:tcPr>
          <w:p w:rsidR="00F42B8C" w:rsidRPr="00F42B8C" w:rsidRDefault="00F42B8C" w:rsidP="002E3353">
            <w:pPr>
              <w:pStyle w:val="Zawartotabeli"/>
              <w:spacing w:before="40" w:after="40"/>
              <w:ind w:left="155"/>
              <w:rPr>
                <w:rFonts w:ascii="Times New Roman" w:hAnsi="Times New Roman"/>
                <w:sz w:val="21"/>
                <w:szCs w:val="21"/>
              </w:rPr>
            </w:pPr>
            <w:r w:rsidRPr="00F42B8C">
              <w:rPr>
                <w:rFonts w:ascii="Times New Roman" w:hAnsi="Times New Roman"/>
                <w:sz w:val="21"/>
                <w:szCs w:val="21"/>
              </w:rPr>
              <w:t>RZUT I PIĘTRA – TRASY KABLOWE INSTALACJI ELEKTRYCZNEJ</w:t>
            </w:r>
          </w:p>
        </w:tc>
        <w:tc>
          <w:tcPr>
            <w:tcW w:w="1271" w:type="dxa"/>
            <w:tcBorders>
              <w:top w:val="single" w:sz="6" w:space="0" w:color="000000"/>
              <w:left w:val="single" w:sz="6" w:space="0" w:color="000000"/>
              <w:bottom w:val="single" w:sz="6" w:space="0" w:color="000000"/>
              <w:right w:val="single" w:sz="6" w:space="0" w:color="000000"/>
            </w:tcBorders>
          </w:tcPr>
          <w:p w:rsidR="00F42B8C" w:rsidRPr="00F42B8C" w:rsidRDefault="00F42B8C" w:rsidP="00C20728">
            <w:pPr>
              <w:jc w:val="center"/>
              <w:rPr>
                <w:sz w:val="21"/>
                <w:szCs w:val="21"/>
              </w:rPr>
            </w:pPr>
            <w:r w:rsidRPr="00F42B8C">
              <w:rPr>
                <w:sz w:val="21"/>
                <w:szCs w:val="21"/>
              </w:rPr>
              <w:t>PW- E-24</w:t>
            </w:r>
          </w:p>
        </w:tc>
      </w:tr>
      <w:tr w:rsidR="00F42B8C" w:rsidTr="00F42B8C">
        <w:trPr>
          <w:cantSplit/>
          <w:jc w:val="center"/>
        </w:trPr>
        <w:tc>
          <w:tcPr>
            <w:tcW w:w="563" w:type="dxa"/>
            <w:tcBorders>
              <w:top w:val="single" w:sz="6" w:space="0" w:color="000000"/>
              <w:left w:val="single" w:sz="4" w:space="0" w:color="auto"/>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25</w:t>
            </w:r>
          </w:p>
        </w:tc>
        <w:tc>
          <w:tcPr>
            <w:tcW w:w="6946" w:type="dxa"/>
            <w:tcBorders>
              <w:top w:val="single" w:sz="6" w:space="0" w:color="000000"/>
              <w:left w:val="single" w:sz="6" w:space="0" w:color="000000"/>
              <w:bottom w:val="single" w:sz="6" w:space="0" w:color="000000"/>
              <w:right w:val="single" w:sz="6" w:space="0" w:color="000000"/>
            </w:tcBorders>
          </w:tcPr>
          <w:p w:rsidR="00F42B8C" w:rsidRPr="00F42B8C" w:rsidRDefault="00F42B8C" w:rsidP="00C20728">
            <w:pPr>
              <w:pStyle w:val="Zawartotabeli"/>
              <w:spacing w:before="40" w:after="40"/>
              <w:ind w:left="155"/>
              <w:rPr>
                <w:rFonts w:ascii="Times New Roman" w:hAnsi="Times New Roman"/>
                <w:sz w:val="21"/>
                <w:szCs w:val="21"/>
              </w:rPr>
            </w:pPr>
            <w:r w:rsidRPr="00F42B8C">
              <w:rPr>
                <w:rFonts w:ascii="Times New Roman" w:hAnsi="Times New Roman"/>
                <w:sz w:val="21"/>
                <w:szCs w:val="21"/>
              </w:rPr>
              <w:t>RZUT II PIĘTRA – TRASY KABLOWE INSTALACJI ELEKTRYCZNEJ</w:t>
            </w:r>
          </w:p>
        </w:tc>
        <w:tc>
          <w:tcPr>
            <w:tcW w:w="1271" w:type="dxa"/>
            <w:tcBorders>
              <w:top w:val="single" w:sz="6" w:space="0" w:color="000000"/>
              <w:left w:val="single" w:sz="6" w:space="0" w:color="000000"/>
              <w:bottom w:val="single" w:sz="6" w:space="0" w:color="000000"/>
              <w:right w:val="single" w:sz="6" w:space="0" w:color="000000"/>
            </w:tcBorders>
          </w:tcPr>
          <w:p w:rsidR="00F42B8C" w:rsidRPr="00F42B8C" w:rsidRDefault="00F42B8C" w:rsidP="00C20728">
            <w:pPr>
              <w:pStyle w:val="Zawartotabeli"/>
              <w:spacing w:before="40" w:after="40"/>
              <w:jc w:val="center"/>
              <w:rPr>
                <w:rFonts w:ascii="Times New Roman" w:hAnsi="Times New Roman"/>
                <w:sz w:val="21"/>
                <w:szCs w:val="21"/>
              </w:rPr>
            </w:pPr>
            <w:r w:rsidRPr="00F42B8C">
              <w:rPr>
                <w:rFonts w:ascii="Times New Roman" w:hAnsi="Times New Roman"/>
                <w:sz w:val="21"/>
                <w:szCs w:val="21"/>
              </w:rPr>
              <w:t>PW- E-25</w:t>
            </w:r>
          </w:p>
        </w:tc>
      </w:tr>
      <w:tr w:rsidR="00F42B8C" w:rsidTr="00F42B8C">
        <w:trPr>
          <w:cantSplit/>
          <w:jc w:val="center"/>
        </w:trPr>
        <w:tc>
          <w:tcPr>
            <w:tcW w:w="563" w:type="dxa"/>
            <w:tcBorders>
              <w:top w:val="single" w:sz="6" w:space="0" w:color="000000"/>
              <w:left w:val="single" w:sz="4" w:space="0" w:color="auto"/>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26</w:t>
            </w:r>
          </w:p>
        </w:tc>
        <w:tc>
          <w:tcPr>
            <w:tcW w:w="6946" w:type="dxa"/>
            <w:tcBorders>
              <w:top w:val="single" w:sz="6" w:space="0" w:color="000000"/>
              <w:left w:val="single" w:sz="6" w:space="0" w:color="000000"/>
              <w:bottom w:val="single" w:sz="6" w:space="0" w:color="000000"/>
              <w:right w:val="single" w:sz="6" w:space="0" w:color="000000"/>
            </w:tcBorders>
          </w:tcPr>
          <w:p w:rsidR="00F42B8C" w:rsidRPr="00F42B8C" w:rsidRDefault="00F42B8C" w:rsidP="00C20728">
            <w:pPr>
              <w:pStyle w:val="Zawartotabeli"/>
              <w:spacing w:before="40" w:after="40"/>
              <w:ind w:left="155"/>
              <w:rPr>
                <w:rFonts w:ascii="Times New Roman" w:hAnsi="Times New Roman"/>
                <w:sz w:val="21"/>
                <w:szCs w:val="21"/>
              </w:rPr>
            </w:pPr>
            <w:r w:rsidRPr="00F42B8C">
              <w:rPr>
                <w:rFonts w:ascii="Times New Roman" w:hAnsi="Times New Roman"/>
                <w:sz w:val="21"/>
                <w:szCs w:val="21"/>
              </w:rPr>
              <w:t>RZUT DACHU – TRASY KABOWE INSTALACJI ELEKTRYCZNEJ</w:t>
            </w:r>
          </w:p>
        </w:tc>
        <w:tc>
          <w:tcPr>
            <w:tcW w:w="1271" w:type="dxa"/>
            <w:tcBorders>
              <w:top w:val="single" w:sz="6" w:space="0" w:color="000000"/>
              <w:left w:val="single" w:sz="6" w:space="0" w:color="000000"/>
              <w:bottom w:val="single" w:sz="6" w:space="0" w:color="000000"/>
              <w:right w:val="single" w:sz="6" w:space="0" w:color="000000"/>
            </w:tcBorders>
          </w:tcPr>
          <w:p w:rsidR="00F42B8C" w:rsidRPr="00F42B8C" w:rsidRDefault="00F42B8C" w:rsidP="00C20728">
            <w:pPr>
              <w:jc w:val="center"/>
              <w:rPr>
                <w:sz w:val="21"/>
                <w:szCs w:val="21"/>
              </w:rPr>
            </w:pPr>
            <w:r w:rsidRPr="00F42B8C">
              <w:rPr>
                <w:sz w:val="21"/>
                <w:szCs w:val="21"/>
              </w:rPr>
              <w:t>PW- E-26</w:t>
            </w:r>
          </w:p>
        </w:tc>
      </w:tr>
      <w:tr w:rsidR="00F42B8C" w:rsidRPr="00725EFB" w:rsidTr="00F42B8C">
        <w:trPr>
          <w:cantSplit/>
          <w:jc w:val="center"/>
        </w:trPr>
        <w:tc>
          <w:tcPr>
            <w:tcW w:w="563" w:type="dxa"/>
            <w:tcBorders>
              <w:top w:val="single" w:sz="6" w:space="0" w:color="000000"/>
              <w:left w:val="single" w:sz="4" w:space="0" w:color="auto"/>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27</w:t>
            </w:r>
          </w:p>
        </w:tc>
        <w:tc>
          <w:tcPr>
            <w:tcW w:w="6946" w:type="dxa"/>
            <w:tcBorders>
              <w:top w:val="single" w:sz="6" w:space="0" w:color="000000"/>
              <w:left w:val="single" w:sz="6" w:space="0" w:color="000000"/>
              <w:bottom w:val="single" w:sz="6" w:space="0" w:color="000000"/>
              <w:right w:val="single" w:sz="6" w:space="0" w:color="000000"/>
            </w:tcBorders>
          </w:tcPr>
          <w:p w:rsidR="00F42B8C" w:rsidRPr="00F42B8C" w:rsidRDefault="00F42B8C" w:rsidP="00E30E47">
            <w:pPr>
              <w:pStyle w:val="Zawartotabeli"/>
              <w:spacing w:before="40" w:after="40"/>
              <w:ind w:left="155"/>
              <w:rPr>
                <w:rFonts w:ascii="Times New Roman" w:hAnsi="Times New Roman"/>
                <w:sz w:val="21"/>
                <w:szCs w:val="21"/>
              </w:rPr>
            </w:pPr>
            <w:r w:rsidRPr="00F42B8C">
              <w:rPr>
                <w:rFonts w:ascii="Times New Roman" w:hAnsi="Times New Roman"/>
                <w:sz w:val="21"/>
                <w:szCs w:val="21"/>
              </w:rPr>
              <w:t>RZUT PIWNICY – INSTALACJA ELEKTRYCZNA</w:t>
            </w:r>
          </w:p>
        </w:tc>
        <w:tc>
          <w:tcPr>
            <w:tcW w:w="1271" w:type="dxa"/>
            <w:tcBorders>
              <w:top w:val="single" w:sz="6" w:space="0" w:color="000000"/>
              <w:left w:val="single" w:sz="6" w:space="0" w:color="000000"/>
              <w:bottom w:val="single" w:sz="6" w:space="0" w:color="000000"/>
              <w:right w:val="single" w:sz="6" w:space="0" w:color="000000"/>
            </w:tcBorders>
          </w:tcPr>
          <w:p w:rsidR="00F42B8C" w:rsidRPr="00F42B8C" w:rsidRDefault="00F42B8C" w:rsidP="00C20728">
            <w:pPr>
              <w:jc w:val="center"/>
              <w:rPr>
                <w:sz w:val="21"/>
                <w:szCs w:val="21"/>
              </w:rPr>
            </w:pPr>
            <w:r w:rsidRPr="00F42B8C">
              <w:rPr>
                <w:sz w:val="21"/>
                <w:szCs w:val="21"/>
              </w:rPr>
              <w:t>PW- E-27</w:t>
            </w:r>
          </w:p>
        </w:tc>
      </w:tr>
      <w:tr w:rsidR="00F42B8C" w:rsidRPr="00725EFB" w:rsidTr="00F42B8C">
        <w:trPr>
          <w:cantSplit/>
          <w:jc w:val="center"/>
        </w:trPr>
        <w:tc>
          <w:tcPr>
            <w:tcW w:w="563" w:type="dxa"/>
            <w:tcBorders>
              <w:top w:val="single" w:sz="6" w:space="0" w:color="000000"/>
              <w:left w:val="single" w:sz="4" w:space="0" w:color="auto"/>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28</w:t>
            </w:r>
          </w:p>
        </w:tc>
        <w:tc>
          <w:tcPr>
            <w:tcW w:w="6946" w:type="dxa"/>
            <w:tcBorders>
              <w:top w:val="single" w:sz="6" w:space="0" w:color="000000"/>
              <w:left w:val="single" w:sz="6" w:space="0" w:color="000000"/>
              <w:bottom w:val="single" w:sz="6" w:space="0" w:color="000000"/>
              <w:right w:val="single" w:sz="6" w:space="0" w:color="000000"/>
            </w:tcBorders>
          </w:tcPr>
          <w:p w:rsidR="00F42B8C" w:rsidRPr="00F42B8C" w:rsidRDefault="00F42B8C" w:rsidP="00E30E47">
            <w:pPr>
              <w:pStyle w:val="Zawartotabeli"/>
              <w:spacing w:before="40" w:after="40"/>
              <w:ind w:left="155"/>
              <w:rPr>
                <w:rFonts w:ascii="Times New Roman" w:hAnsi="Times New Roman"/>
                <w:sz w:val="21"/>
                <w:szCs w:val="21"/>
              </w:rPr>
            </w:pPr>
            <w:r w:rsidRPr="00F42B8C">
              <w:rPr>
                <w:rFonts w:ascii="Times New Roman" w:hAnsi="Times New Roman"/>
                <w:sz w:val="21"/>
                <w:szCs w:val="21"/>
              </w:rPr>
              <w:t>RZUT PARTERU – INSTALACJA ELEKTRYCZNA</w:t>
            </w:r>
          </w:p>
        </w:tc>
        <w:tc>
          <w:tcPr>
            <w:tcW w:w="1271" w:type="dxa"/>
            <w:tcBorders>
              <w:top w:val="single" w:sz="6" w:space="0" w:color="000000"/>
              <w:left w:val="single" w:sz="6" w:space="0" w:color="000000"/>
              <w:bottom w:val="single" w:sz="6" w:space="0" w:color="000000"/>
              <w:right w:val="single" w:sz="6" w:space="0" w:color="000000"/>
            </w:tcBorders>
          </w:tcPr>
          <w:p w:rsidR="00F42B8C" w:rsidRPr="00F42B8C" w:rsidRDefault="00F42B8C" w:rsidP="00C20728">
            <w:pPr>
              <w:pStyle w:val="Zawartotabeli"/>
              <w:spacing w:before="40" w:after="40"/>
              <w:jc w:val="center"/>
              <w:rPr>
                <w:rFonts w:ascii="Times New Roman" w:hAnsi="Times New Roman"/>
                <w:sz w:val="21"/>
                <w:szCs w:val="21"/>
              </w:rPr>
            </w:pPr>
            <w:r w:rsidRPr="00F42B8C">
              <w:rPr>
                <w:rFonts w:ascii="Times New Roman" w:hAnsi="Times New Roman"/>
                <w:sz w:val="21"/>
                <w:szCs w:val="21"/>
              </w:rPr>
              <w:t>PW- E-28</w:t>
            </w:r>
          </w:p>
        </w:tc>
      </w:tr>
      <w:tr w:rsidR="00F42B8C" w:rsidRPr="00725EFB" w:rsidTr="00F42B8C">
        <w:trPr>
          <w:cantSplit/>
          <w:jc w:val="center"/>
        </w:trPr>
        <w:tc>
          <w:tcPr>
            <w:tcW w:w="563" w:type="dxa"/>
            <w:tcBorders>
              <w:top w:val="single" w:sz="6" w:space="0" w:color="000000"/>
              <w:left w:val="single" w:sz="4" w:space="0" w:color="auto"/>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29</w:t>
            </w:r>
          </w:p>
        </w:tc>
        <w:tc>
          <w:tcPr>
            <w:tcW w:w="6946" w:type="dxa"/>
            <w:tcBorders>
              <w:top w:val="single" w:sz="6" w:space="0" w:color="000000"/>
              <w:left w:val="single" w:sz="6" w:space="0" w:color="000000"/>
              <w:bottom w:val="single" w:sz="6" w:space="0" w:color="000000"/>
              <w:right w:val="single" w:sz="6" w:space="0" w:color="000000"/>
            </w:tcBorders>
          </w:tcPr>
          <w:p w:rsidR="00F42B8C" w:rsidRPr="00F42B8C" w:rsidRDefault="00F42B8C" w:rsidP="00E30E47">
            <w:pPr>
              <w:pStyle w:val="Zawartotabeli"/>
              <w:spacing w:before="40" w:after="40"/>
              <w:ind w:left="155"/>
              <w:rPr>
                <w:rFonts w:ascii="Times New Roman" w:hAnsi="Times New Roman"/>
                <w:sz w:val="21"/>
                <w:szCs w:val="21"/>
              </w:rPr>
            </w:pPr>
            <w:r w:rsidRPr="00F42B8C">
              <w:rPr>
                <w:rFonts w:ascii="Times New Roman" w:hAnsi="Times New Roman"/>
                <w:sz w:val="21"/>
                <w:szCs w:val="21"/>
              </w:rPr>
              <w:t>RZUT I PIĘTRA – INSTALACJA ELEKTRYCZNA</w:t>
            </w:r>
          </w:p>
        </w:tc>
        <w:tc>
          <w:tcPr>
            <w:tcW w:w="1271" w:type="dxa"/>
            <w:tcBorders>
              <w:top w:val="single" w:sz="6" w:space="0" w:color="000000"/>
              <w:left w:val="single" w:sz="6" w:space="0" w:color="000000"/>
              <w:bottom w:val="single" w:sz="6" w:space="0" w:color="000000"/>
              <w:right w:val="single" w:sz="6" w:space="0" w:color="000000"/>
            </w:tcBorders>
          </w:tcPr>
          <w:p w:rsidR="00F42B8C" w:rsidRPr="00F42B8C" w:rsidRDefault="00F42B8C" w:rsidP="00C20728">
            <w:pPr>
              <w:jc w:val="center"/>
              <w:rPr>
                <w:sz w:val="21"/>
                <w:szCs w:val="21"/>
              </w:rPr>
            </w:pPr>
            <w:r w:rsidRPr="00F42B8C">
              <w:rPr>
                <w:sz w:val="21"/>
                <w:szCs w:val="21"/>
              </w:rPr>
              <w:t>PW- E-29</w:t>
            </w:r>
          </w:p>
        </w:tc>
      </w:tr>
      <w:tr w:rsidR="00F42B8C" w:rsidRPr="00725EFB" w:rsidTr="00F42B8C">
        <w:trPr>
          <w:cantSplit/>
          <w:jc w:val="center"/>
        </w:trPr>
        <w:tc>
          <w:tcPr>
            <w:tcW w:w="563" w:type="dxa"/>
            <w:tcBorders>
              <w:top w:val="single" w:sz="6" w:space="0" w:color="000000"/>
              <w:left w:val="single" w:sz="4" w:space="0" w:color="auto"/>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30</w:t>
            </w:r>
          </w:p>
        </w:tc>
        <w:tc>
          <w:tcPr>
            <w:tcW w:w="6946" w:type="dxa"/>
            <w:tcBorders>
              <w:top w:val="single" w:sz="6" w:space="0" w:color="000000"/>
              <w:left w:val="single" w:sz="6" w:space="0" w:color="000000"/>
              <w:bottom w:val="single" w:sz="6" w:space="0" w:color="000000"/>
              <w:right w:val="single" w:sz="6" w:space="0" w:color="000000"/>
            </w:tcBorders>
          </w:tcPr>
          <w:p w:rsidR="00F42B8C" w:rsidRPr="00F42B8C" w:rsidRDefault="00F42B8C" w:rsidP="00E30E47">
            <w:pPr>
              <w:pStyle w:val="Zawartotabeli"/>
              <w:spacing w:before="40" w:after="40"/>
              <w:ind w:left="155"/>
              <w:rPr>
                <w:rFonts w:ascii="Times New Roman" w:hAnsi="Times New Roman"/>
                <w:sz w:val="21"/>
                <w:szCs w:val="21"/>
              </w:rPr>
            </w:pPr>
            <w:r w:rsidRPr="00F42B8C">
              <w:rPr>
                <w:rFonts w:ascii="Times New Roman" w:hAnsi="Times New Roman"/>
                <w:sz w:val="21"/>
                <w:szCs w:val="21"/>
              </w:rPr>
              <w:t>RZUT II PIĘTRA – INSTALACJA ELEKTRYCZNA</w:t>
            </w:r>
          </w:p>
        </w:tc>
        <w:tc>
          <w:tcPr>
            <w:tcW w:w="1271" w:type="dxa"/>
            <w:tcBorders>
              <w:top w:val="single" w:sz="6" w:space="0" w:color="000000"/>
              <w:left w:val="single" w:sz="6" w:space="0" w:color="000000"/>
              <w:bottom w:val="single" w:sz="6" w:space="0" w:color="000000"/>
              <w:right w:val="single" w:sz="6" w:space="0" w:color="000000"/>
            </w:tcBorders>
          </w:tcPr>
          <w:p w:rsidR="00F42B8C" w:rsidRPr="00F42B8C" w:rsidRDefault="00F42B8C" w:rsidP="00C20728">
            <w:pPr>
              <w:jc w:val="center"/>
              <w:rPr>
                <w:sz w:val="21"/>
                <w:szCs w:val="21"/>
              </w:rPr>
            </w:pPr>
            <w:r w:rsidRPr="00F42B8C">
              <w:rPr>
                <w:sz w:val="21"/>
                <w:szCs w:val="21"/>
              </w:rPr>
              <w:t>PW- E-30</w:t>
            </w:r>
          </w:p>
        </w:tc>
      </w:tr>
      <w:tr w:rsidR="00F42B8C" w:rsidRPr="00725EFB" w:rsidTr="00F42B8C">
        <w:trPr>
          <w:cantSplit/>
          <w:jc w:val="center"/>
        </w:trPr>
        <w:tc>
          <w:tcPr>
            <w:tcW w:w="563" w:type="dxa"/>
            <w:tcBorders>
              <w:top w:val="single" w:sz="6" w:space="0" w:color="000000"/>
              <w:left w:val="single" w:sz="4" w:space="0" w:color="auto"/>
              <w:bottom w:val="single" w:sz="6" w:space="0" w:color="000000"/>
              <w:right w:val="single" w:sz="6" w:space="0" w:color="000000"/>
            </w:tcBorders>
          </w:tcPr>
          <w:p w:rsidR="00F42B8C" w:rsidRPr="00F42B8C" w:rsidRDefault="00F42B8C" w:rsidP="00607E4B">
            <w:pPr>
              <w:pStyle w:val="Zawartotabeli"/>
              <w:spacing w:before="40" w:after="40"/>
              <w:jc w:val="center"/>
              <w:rPr>
                <w:rFonts w:ascii="Times New Roman" w:hAnsi="Times New Roman"/>
                <w:sz w:val="21"/>
                <w:szCs w:val="21"/>
              </w:rPr>
            </w:pPr>
            <w:r w:rsidRPr="00F42B8C">
              <w:rPr>
                <w:rFonts w:ascii="Times New Roman" w:hAnsi="Times New Roman"/>
                <w:sz w:val="21"/>
                <w:szCs w:val="21"/>
              </w:rPr>
              <w:t>31</w:t>
            </w:r>
          </w:p>
        </w:tc>
        <w:tc>
          <w:tcPr>
            <w:tcW w:w="6946" w:type="dxa"/>
            <w:tcBorders>
              <w:top w:val="single" w:sz="6" w:space="0" w:color="000000"/>
              <w:left w:val="single" w:sz="6" w:space="0" w:color="000000"/>
              <w:bottom w:val="single" w:sz="6" w:space="0" w:color="000000"/>
              <w:right w:val="single" w:sz="6" w:space="0" w:color="000000"/>
            </w:tcBorders>
          </w:tcPr>
          <w:p w:rsidR="00F42B8C" w:rsidRPr="00F42B8C" w:rsidRDefault="00F42B8C" w:rsidP="00E30E47">
            <w:pPr>
              <w:pStyle w:val="Zawartotabeli"/>
              <w:spacing w:before="40" w:after="40"/>
              <w:ind w:left="155"/>
              <w:rPr>
                <w:rFonts w:ascii="Times New Roman" w:hAnsi="Times New Roman"/>
                <w:sz w:val="21"/>
                <w:szCs w:val="21"/>
              </w:rPr>
            </w:pPr>
            <w:r w:rsidRPr="00F42B8C">
              <w:rPr>
                <w:rFonts w:ascii="Times New Roman" w:hAnsi="Times New Roman"/>
                <w:sz w:val="21"/>
                <w:szCs w:val="21"/>
              </w:rPr>
              <w:t>RZUT DACHU – INSTALACJA ODGROMOWA</w:t>
            </w:r>
          </w:p>
        </w:tc>
        <w:tc>
          <w:tcPr>
            <w:tcW w:w="1271" w:type="dxa"/>
            <w:tcBorders>
              <w:top w:val="single" w:sz="6" w:space="0" w:color="000000"/>
              <w:left w:val="single" w:sz="6" w:space="0" w:color="000000"/>
              <w:bottom w:val="single" w:sz="6" w:space="0" w:color="000000"/>
              <w:right w:val="single" w:sz="6" w:space="0" w:color="000000"/>
            </w:tcBorders>
          </w:tcPr>
          <w:p w:rsidR="00F42B8C" w:rsidRPr="00F42B8C" w:rsidRDefault="00F42B8C" w:rsidP="00C20728">
            <w:pPr>
              <w:jc w:val="center"/>
              <w:rPr>
                <w:sz w:val="21"/>
                <w:szCs w:val="21"/>
              </w:rPr>
            </w:pPr>
            <w:r w:rsidRPr="00F42B8C">
              <w:rPr>
                <w:sz w:val="21"/>
                <w:szCs w:val="21"/>
              </w:rPr>
              <w:t>PW- E-31</w:t>
            </w:r>
          </w:p>
        </w:tc>
      </w:tr>
    </w:tbl>
    <w:p w:rsidR="00976B60" w:rsidRDefault="00976B60" w:rsidP="00FE24AA">
      <w:pPr>
        <w:tabs>
          <w:tab w:val="left" w:pos="3840"/>
        </w:tabs>
      </w:pPr>
      <w:r>
        <w:t xml:space="preserve">   </w:t>
      </w:r>
    </w:p>
    <w:p w:rsidR="00851655" w:rsidRDefault="00976B60" w:rsidP="00FE24AA">
      <w:pPr>
        <w:tabs>
          <w:tab w:val="left" w:pos="3840"/>
        </w:tabs>
      </w:pPr>
      <w:r>
        <w:t xml:space="preserve">    Załączniki:</w:t>
      </w:r>
    </w:p>
    <w:p w:rsidR="00D3043E" w:rsidRDefault="00D3043E" w:rsidP="00FE24AA">
      <w:pPr>
        <w:tabs>
          <w:tab w:val="left" w:pos="3840"/>
        </w:tabs>
      </w:pPr>
    </w:p>
    <w:p w:rsidR="00547B95" w:rsidRDefault="00547B95" w:rsidP="00547B95">
      <w:pPr>
        <w:pStyle w:val="Akapitzlist"/>
        <w:numPr>
          <w:ilvl w:val="0"/>
          <w:numId w:val="25"/>
        </w:numPr>
        <w:tabs>
          <w:tab w:val="left" w:pos="3840"/>
        </w:tabs>
      </w:pPr>
      <w:bookmarkStart w:id="162" w:name="_GoBack"/>
      <w:r w:rsidRPr="00547B95">
        <w:t>Obliczenia skuteczności ochrony przeciwporażeniowej</w:t>
      </w:r>
    </w:p>
    <w:p w:rsidR="00F42B8C" w:rsidRDefault="00F42B8C" w:rsidP="00547B95">
      <w:pPr>
        <w:pStyle w:val="Akapitzlist"/>
        <w:numPr>
          <w:ilvl w:val="0"/>
          <w:numId w:val="25"/>
        </w:numPr>
        <w:tabs>
          <w:tab w:val="left" w:pos="3840"/>
        </w:tabs>
      </w:pPr>
      <w:r>
        <w:t>Karty katalogowe opraw oświetleniowych</w:t>
      </w:r>
    </w:p>
    <w:p w:rsidR="00976B60" w:rsidRDefault="00976B60" w:rsidP="00547B95">
      <w:pPr>
        <w:pStyle w:val="Akapitzlist"/>
        <w:numPr>
          <w:ilvl w:val="0"/>
          <w:numId w:val="25"/>
        </w:numPr>
        <w:tabs>
          <w:tab w:val="left" w:pos="3840"/>
        </w:tabs>
      </w:pPr>
      <w:r>
        <w:t>Widoki elewacji tablic elektrycznych</w:t>
      </w:r>
    </w:p>
    <w:bookmarkEnd w:id="162"/>
    <w:p w:rsidR="00976B60" w:rsidRPr="00CA2EC9" w:rsidRDefault="00976B60" w:rsidP="00976B60">
      <w:pPr>
        <w:pStyle w:val="Akapitzlist"/>
        <w:numPr>
          <w:ilvl w:val="0"/>
          <w:numId w:val="25"/>
        </w:numPr>
        <w:tabs>
          <w:tab w:val="left" w:pos="3840"/>
        </w:tabs>
      </w:pPr>
      <w:r>
        <w:t>Obliczenia oświetlenia podstawowego i awaryjnego</w:t>
      </w:r>
      <w:r w:rsidR="00F42B8C">
        <w:t xml:space="preserve"> płyta CD</w:t>
      </w:r>
    </w:p>
    <w:sectPr w:rsidR="00976B60" w:rsidRPr="00CA2EC9" w:rsidSect="00A919D4">
      <w:headerReference w:type="even" r:id="rId22"/>
      <w:headerReference w:type="default" r:id="rId23"/>
      <w:footerReference w:type="even" r:id="rId24"/>
      <w:footerReference w:type="default" r:id="rId25"/>
      <w:pgSz w:w="11906" w:h="16838"/>
      <w:pgMar w:top="1252"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F53BF" w:rsidRDefault="00AF53BF">
      <w:r>
        <w:separator/>
      </w:r>
    </w:p>
  </w:endnote>
  <w:endnote w:type="continuationSeparator" w:id="0">
    <w:p w:rsidR="00AF53BF" w:rsidRDefault="00AF53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horndale">
    <w:altName w:val="Times New Roman"/>
    <w:charset w:val="00"/>
    <w:family w:val="roman"/>
    <w:pitch w:val="variable"/>
    <w:sig w:usb0="00000003" w:usb1="00000000" w:usb2="00000000" w:usb3="00000000" w:csb0="00000001" w:csb1="00000000"/>
  </w:font>
  <w:font w:name="Calibri">
    <w:panose1 w:val="020F05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Tahoma">
    <w:panose1 w:val="020B0604030504040204"/>
    <w:charset w:val="EE"/>
    <w:family w:val="swiss"/>
    <w:pitch w:val="variable"/>
    <w:sig w:usb0="E1002EFF" w:usb1="C000605B" w:usb2="00000029" w:usb3="00000000" w:csb0="000101FF" w:csb1="00000000"/>
  </w:font>
  <w:font w:name="Oswald Regular">
    <w:panose1 w:val="02000503000000000000"/>
    <w:charset w:val="EE"/>
    <w:family w:val="auto"/>
    <w:pitch w:val="variable"/>
    <w:sig w:usb0="A00002EF" w:usb1="4000204B" w:usb2="00000000" w:usb3="00000000" w:csb0="00000097" w:csb1="00000000"/>
  </w:font>
  <w:font w:name="Calibri Light">
    <w:altName w:val="Arial"/>
    <w:panose1 w:val="020F0302020204030204"/>
    <w:charset w:val="EE"/>
    <w:family w:val="swiss"/>
    <w:pitch w:val="variable"/>
    <w:sig w:usb0="E4002EFF" w:usb1="C000247B" w:usb2="00000009" w:usb3="00000000" w:csb0="000001FF" w:csb1="00000000"/>
  </w:font>
  <w:font w:name="CourierNew">
    <w:altName w:val="Arial Unicode MS"/>
    <w:panose1 w:val="00000000000000000000"/>
    <w:charset w:val="80"/>
    <w:family w:val="auto"/>
    <w:notTrueType/>
    <w:pitch w:val="default"/>
    <w:sig w:usb0="00000001" w:usb1="08070000" w:usb2="00000010" w:usb3="00000000" w:csb0="00020000" w:csb1="00000000"/>
  </w:font>
  <w:font w:name="ArialMT">
    <w:altName w:val="Arial"/>
    <w:charset w:val="00"/>
    <w:family w:val="swiss"/>
    <w:pitch w:val="default"/>
  </w:font>
  <w:font w:name="Times New Roman,Bold">
    <w:panose1 w:val="00000000000000000000"/>
    <w:charset w:val="EE"/>
    <w:family w:val="auto"/>
    <w:notTrueType/>
    <w:pitch w:val="default"/>
    <w:sig w:usb0="00000005" w:usb1="00000000" w:usb2="00000000" w:usb3="00000000" w:csb0="00000002" w:csb1="00000000"/>
  </w:font>
  <w:font w:name="Cambria Math">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7E4B" w:rsidRDefault="00607E4B" w:rsidP="003810CB">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607E4B" w:rsidRDefault="00607E4B" w:rsidP="003810CB">
    <w:pPr>
      <w:pStyle w:val="Stopk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7E4B" w:rsidRDefault="00607E4B" w:rsidP="003810CB">
    <w:pPr>
      <w:pStyle w:val="Stopka"/>
      <w:pBdr>
        <w:top w:val="single" w:sz="4" w:space="1" w:color="auto"/>
      </w:pBdr>
      <w:jc w:val="right"/>
    </w:pPr>
    <w:r>
      <w:fldChar w:fldCharType="begin"/>
    </w:r>
    <w:r>
      <w:instrText>PAGE   \* MERGEFORMAT</w:instrText>
    </w:r>
    <w:r>
      <w:fldChar w:fldCharType="separate"/>
    </w:r>
    <w:r w:rsidR="00884531">
      <w:rPr>
        <w:noProof/>
      </w:rPr>
      <w:t>36</w:t>
    </w:r>
    <w:r>
      <w:fldChar w:fldCharType="end"/>
    </w:r>
    <w:r>
      <w:t xml:space="preserve"> | </w:t>
    </w:r>
    <w:r w:rsidRPr="00E96EE1">
      <w:rPr>
        <w:color w:val="808080"/>
        <w:spacing w:val="60"/>
      </w:rPr>
      <w:t>Strona</w:t>
    </w:r>
  </w:p>
  <w:p w:rsidR="00607E4B" w:rsidRDefault="00607E4B" w:rsidP="003810CB">
    <w:pPr>
      <w:pStyle w:val="Stopka"/>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7E4B" w:rsidRDefault="00607E4B" w:rsidP="005419B0">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607E4B" w:rsidRDefault="00607E4B" w:rsidP="005419B0">
    <w:pPr>
      <w:pStyle w:val="Stopka"/>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7E4B" w:rsidRDefault="00607E4B" w:rsidP="00B61E18">
    <w:pPr>
      <w:pStyle w:val="Stopka"/>
      <w:pBdr>
        <w:top w:val="single" w:sz="4" w:space="1" w:color="auto"/>
      </w:pBdr>
      <w:jc w:val="right"/>
    </w:pPr>
    <w:r>
      <w:t xml:space="preserve">Strona | </w:t>
    </w:r>
    <w:r>
      <w:fldChar w:fldCharType="begin"/>
    </w:r>
    <w:r>
      <w:instrText>PAGE   \* MERGEFORMAT</w:instrText>
    </w:r>
    <w:r>
      <w:fldChar w:fldCharType="separate"/>
    </w:r>
    <w:r w:rsidR="00884531">
      <w:rPr>
        <w:noProof/>
      </w:rPr>
      <w:t>41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F53BF" w:rsidRDefault="00AF53BF">
      <w:r>
        <w:separator/>
      </w:r>
    </w:p>
  </w:footnote>
  <w:footnote w:type="continuationSeparator" w:id="0">
    <w:p w:rsidR="00AF53BF" w:rsidRDefault="00AF53B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7E4B" w:rsidRDefault="00607E4B" w:rsidP="003810CB">
    <w:pPr>
      <w:pStyle w:val="Nagwek"/>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607E4B" w:rsidRDefault="00607E4B">
    <w:pPr>
      <w:pStyle w:val="Nagwek"/>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7E4B" w:rsidRPr="0099167C" w:rsidRDefault="00607E4B" w:rsidP="003810CB">
    <w:pPr>
      <w:pStyle w:val="Nagwek"/>
      <w:pBdr>
        <w:bottom w:val="single" w:sz="4" w:space="1" w:color="auto"/>
      </w:pBdr>
      <w:jc w:val="center"/>
    </w:pPr>
    <w:r w:rsidRPr="0099167C">
      <w:t xml:space="preserve">P R O J E K T    </w:t>
    </w:r>
    <w:r>
      <w:t>W Y KO N A W C Z Y</w:t>
    </w:r>
  </w:p>
  <w:p w:rsidR="00607E4B" w:rsidRDefault="00607E4B">
    <w:pPr>
      <w:pStyle w:val="Nagwek"/>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7E4B" w:rsidRDefault="00607E4B" w:rsidP="005419B0">
    <w:pPr>
      <w:pStyle w:val="Nagwek"/>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607E4B" w:rsidRDefault="00607E4B">
    <w:pPr>
      <w:pStyle w:val="Nagwek"/>
      <w:ind w:right="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7E4B" w:rsidRPr="00A919D4" w:rsidRDefault="00607E4B" w:rsidP="005E2FB6">
    <w:pPr>
      <w:pBdr>
        <w:bottom w:val="single" w:sz="4" w:space="1" w:color="auto"/>
      </w:pBdr>
      <w:tabs>
        <w:tab w:val="center" w:pos="4536"/>
        <w:tab w:val="right" w:pos="9072"/>
      </w:tabs>
      <w:jc w:val="center"/>
      <w:rPr>
        <w:rFonts w:ascii="Calibri" w:hAnsi="Calibri"/>
        <w:sz w:val="20"/>
        <w:szCs w:val="20"/>
      </w:rPr>
    </w:pPr>
    <w:r w:rsidRPr="00A919D4">
      <w:rPr>
        <w:sz w:val="20"/>
        <w:szCs w:val="20"/>
      </w:rPr>
      <w:t xml:space="preserve">P R O J E K T    </w:t>
    </w:r>
    <w:r>
      <w:rPr>
        <w:sz w:val="20"/>
        <w:szCs w:val="20"/>
      </w:rPr>
      <w:t>W Y K O N A W C Z Y</w:t>
    </w:r>
  </w:p>
  <w:p w:rsidR="00607E4B" w:rsidRPr="00B61E18" w:rsidRDefault="00607E4B" w:rsidP="00B61E18">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CA2470DE"/>
    <w:lvl w:ilvl="0">
      <w:start w:val="1"/>
      <w:numFmt w:val="bullet"/>
      <w:pStyle w:val="Listapunktowana"/>
      <w:lvlText w:val=""/>
      <w:lvlJc w:val="left"/>
      <w:pPr>
        <w:tabs>
          <w:tab w:val="num" w:pos="360"/>
        </w:tabs>
        <w:ind w:left="360" w:hanging="360"/>
      </w:pPr>
      <w:rPr>
        <w:rFonts w:ascii="Symbol" w:hAnsi="Symbol" w:hint="default"/>
      </w:rPr>
    </w:lvl>
  </w:abstractNum>
  <w:abstractNum w:abstractNumId="1">
    <w:nsid w:val="FFFFFFFB"/>
    <w:multiLevelType w:val="multilevel"/>
    <w:tmpl w:val="0C568B50"/>
    <w:lvl w:ilvl="0">
      <w:start w:val="1"/>
      <w:numFmt w:val="none"/>
      <w:pStyle w:val="Nagwek1"/>
      <w:suff w:val="nothing"/>
      <w:lvlText w:val=""/>
      <w:lvlJc w:val="left"/>
    </w:lvl>
    <w:lvl w:ilvl="1">
      <w:start w:val="1"/>
      <w:numFmt w:val="none"/>
      <w:pStyle w:val="Nagwek2"/>
      <w:lvlText w:val=""/>
      <w:legacy w:legacy="1" w:legacySpace="0" w:legacyIndent="0"/>
      <w:lvlJc w:val="left"/>
    </w:lvl>
    <w:lvl w:ilvl="2">
      <w:start w:val="1"/>
      <w:numFmt w:val="none"/>
      <w:pStyle w:val="Nagwek3"/>
      <w:lvlText w:val=""/>
      <w:legacy w:legacy="1" w:legacySpace="0" w:legacyIndent="0"/>
      <w:lvlJc w:val="left"/>
    </w:lvl>
    <w:lvl w:ilvl="3">
      <w:start w:val="1"/>
      <w:numFmt w:val="none"/>
      <w:pStyle w:val="Nagwek4"/>
      <w:lvlText w:val=""/>
      <w:legacy w:legacy="1" w:legacySpace="0" w:legacyIndent="0"/>
      <w:lvlJc w:val="left"/>
    </w:lvl>
    <w:lvl w:ilvl="4">
      <w:start w:val="1"/>
      <w:numFmt w:val="none"/>
      <w:pStyle w:val="Nagwek5"/>
      <w:lvlText w:val=""/>
      <w:legacy w:legacy="1" w:legacySpace="0" w:legacyIndent="0"/>
      <w:lvlJc w:val="left"/>
    </w:lvl>
    <w:lvl w:ilvl="5">
      <w:start w:val="1"/>
      <w:numFmt w:val="none"/>
      <w:pStyle w:val="Nagwek6"/>
      <w:lvlText w:val=""/>
      <w:legacy w:legacy="1" w:legacySpace="0" w:legacyIndent="0"/>
      <w:lvlJc w:val="left"/>
    </w:lvl>
    <w:lvl w:ilvl="6">
      <w:start w:val="1"/>
      <w:numFmt w:val="none"/>
      <w:pStyle w:val="Nagwek7"/>
      <w:lvlText w:val=""/>
      <w:legacy w:legacy="1" w:legacySpace="0" w:legacyIndent="0"/>
      <w:lvlJc w:val="left"/>
    </w:lvl>
    <w:lvl w:ilvl="7">
      <w:start w:val="1"/>
      <w:numFmt w:val="none"/>
      <w:pStyle w:val="Nagwek8"/>
      <w:lvlText w:val=""/>
      <w:legacy w:legacy="1" w:legacySpace="0" w:legacyIndent="0"/>
      <w:lvlJc w:val="left"/>
    </w:lvl>
    <w:lvl w:ilvl="8">
      <w:start w:val="1"/>
      <w:numFmt w:val="none"/>
      <w:pStyle w:val="Nagwek9"/>
      <w:lvlText w:val=""/>
      <w:legacy w:legacy="1" w:legacySpace="0" w:legacyIndent="0"/>
      <w:lvlJc w:val="left"/>
    </w:lvl>
  </w:abstractNum>
  <w:abstractNum w:abstractNumId="2">
    <w:nsid w:val="FFFFFFFE"/>
    <w:multiLevelType w:val="singleLevel"/>
    <w:tmpl w:val="FFFFFFFF"/>
    <w:lvl w:ilvl="0">
      <w:numFmt w:val="decimal"/>
      <w:lvlText w:val="*"/>
      <w:lvlJc w:val="left"/>
    </w:lvl>
  </w:abstractNum>
  <w:abstractNum w:abstractNumId="3">
    <w:nsid w:val="0000000B"/>
    <w:multiLevelType w:val="multilevel"/>
    <w:tmpl w:val="0000000B"/>
    <w:name w:val="WW8Num11"/>
    <w:lvl w:ilvl="0">
      <w:start w:val="1"/>
      <w:numFmt w:val="decimal"/>
      <w:lvlText w:val="%1."/>
      <w:lvlJc w:val="left"/>
      <w:pPr>
        <w:tabs>
          <w:tab w:val="num" w:pos="927"/>
        </w:tabs>
        <w:ind w:left="567" w:firstLine="0"/>
      </w:pPr>
    </w:lvl>
    <w:lvl w:ilvl="1">
      <w:start w:val="1"/>
      <w:numFmt w:val="decimal"/>
      <w:lvlText w:val="%1.%2."/>
      <w:lvlJc w:val="left"/>
      <w:pPr>
        <w:tabs>
          <w:tab w:val="num" w:pos="1287"/>
        </w:tabs>
        <w:ind w:left="567" w:firstLine="0"/>
      </w:pPr>
      <w:rPr>
        <w:rFonts w:ascii="Courier New" w:hAnsi="Courier New" w:cs="Courier New"/>
      </w:rPr>
    </w:lvl>
    <w:lvl w:ilvl="2">
      <w:start w:val="1"/>
      <w:numFmt w:val="decimal"/>
      <w:lvlText w:val="%1.%2.%3."/>
      <w:lvlJc w:val="left"/>
      <w:pPr>
        <w:tabs>
          <w:tab w:val="num" w:pos="1287"/>
        </w:tabs>
        <w:ind w:left="567" w:firstLine="0"/>
      </w:pPr>
    </w:lvl>
    <w:lvl w:ilvl="3">
      <w:start w:val="1"/>
      <w:numFmt w:val="decimal"/>
      <w:lvlText w:val="%1.%2.%3.%4."/>
      <w:lvlJc w:val="left"/>
      <w:pPr>
        <w:tabs>
          <w:tab w:val="num" w:pos="2044"/>
        </w:tabs>
        <w:ind w:left="1972" w:hanging="648"/>
      </w:pPr>
    </w:lvl>
    <w:lvl w:ilvl="4">
      <w:start w:val="1"/>
      <w:numFmt w:val="decimal"/>
      <w:lvlText w:val="%1.%2.%3.%4.%5."/>
      <w:lvlJc w:val="left"/>
      <w:pPr>
        <w:tabs>
          <w:tab w:val="num" w:pos="2764"/>
        </w:tabs>
        <w:ind w:left="2476" w:hanging="792"/>
      </w:pPr>
    </w:lvl>
    <w:lvl w:ilvl="5">
      <w:start w:val="1"/>
      <w:numFmt w:val="decimal"/>
      <w:lvlText w:val="%1.%2.%3.%4.%5.%6."/>
      <w:lvlJc w:val="left"/>
      <w:pPr>
        <w:tabs>
          <w:tab w:val="num" w:pos="3124"/>
        </w:tabs>
        <w:ind w:left="2980" w:hanging="936"/>
      </w:pPr>
    </w:lvl>
    <w:lvl w:ilvl="6">
      <w:start w:val="1"/>
      <w:numFmt w:val="decimal"/>
      <w:lvlText w:val="%1.%2.%3.%4.%5.%6.%7."/>
      <w:lvlJc w:val="left"/>
      <w:pPr>
        <w:tabs>
          <w:tab w:val="num" w:pos="3844"/>
        </w:tabs>
        <w:ind w:left="3484" w:hanging="1080"/>
      </w:pPr>
    </w:lvl>
    <w:lvl w:ilvl="7">
      <w:start w:val="1"/>
      <w:numFmt w:val="decimal"/>
      <w:lvlText w:val="%1.%2.%3.%4.%5.%6.%7.%8."/>
      <w:lvlJc w:val="left"/>
      <w:pPr>
        <w:tabs>
          <w:tab w:val="num" w:pos="4204"/>
        </w:tabs>
        <w:ind w:left="3988" w:hanging="1224"/>
      </w:pPr>
    </w:lvl>
    <w:lvl w:ilvl="8">
      <w:start w:val="1"/>
      <w:numFmt w:val="decimal"/>
      <w:lvlText w:val="%1.%2.%3.%4.%5.%6.%7.%8.%9."/>
      <w:lvlJc w:val="left"/>
      <w:pPr>
        <w:tabs>
          <w:tab w:val="num" w:pos="4924"/>
        </w:tabs>
        <w:ind w:left="4564" w:hanging="1440"/>
      </w:pPr>
    </w:lvl>
  </w:abstractNum>
  <w:abstractNum w:abstractNumId="4">
    <w:nsid w:val="01EA09A9"/>
    <w:multiLevelType w:val="hybridMultilevel"/>
    <w:tmpl w:val="B1884E68"/>
    <w:lvl w:ilvl="0" w:tplc="98CC32A4">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CEF58E2"/>
    <w:multiLevelType w:val="hybridMultilevel"/>
    <w:tmpl w:val="267E39E6"/>
    <w:lvl w:ilvl="0" w:tplc="98CC32A4">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12161069"/>
    <w:multiLevelType w:val="hybridMultilevel"/>
    <w:tmpl w:val="891A4DD6"/>
    <w:lvl w:ilvl="0" w:tplc="00CCF50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13C46EA1"/>
    <w:multiLevelType w:val="hybridMultilevel"/>
    <w:tmpl w:val="CA325840"/>
    <w:lvl w:ilvl="0" w:tplc="00CCF50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13CA7316"/>
    <w:multiLevelType w:val="multilevel"/>
    <w:tmpl w:val="0B565108"/>
    <w:lvl w:ilvl="0">
      <w:start w:val="3"/>
      <w:numFmt w:val="decimal"/>
      <w:lvlText w:val="%1"/>
      <w:lvlJc w:val="left"/>
      <w:pPr>
        <w:ind w:left="360" w:hanging="360"/>
      </w:pPr>
      <w:rPr>
        <w:rFonts w:hint="default"/>
      </w:rPr>
    </w:lvl>
    <w:lvl w:ilvl="1">
      <w:start w:val="1"/>
      <w:numFmt w:val="decimal"/>
      <w:lvlText w:val="%1.%2"/>
      <w:lvlJc w:val="left"/>
      <w:pPr>
        <w:ind w:left="851" w:hanging="851"/>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19AB785C"/>
    <w:multiLevelType w:val="hybridMultilevel"/>
    <w:tmpl w:val="879C13FA"/>
    <w:lvl w:ilvl="0" w:tplc="98CC32A4">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1DBE4887"/>
    <w:multiLevelType w:val="multilevel"/>
    <w:tmpl w:val="8634D89E"/>
    <w:lvl w:ilvl="0">
      <w:start w:val="1"/>
      <w:numFmt w:val="decimal"/>
      <w:lvlText w:val="%1."/>
      <w:lvlJc w:val="left"/>
      <w:pPr>
        <w:tabs>
          <w:tab w:val="num" w:pos="810"/>
        </w:tabs>
        <w:ind w:left="851" w:hanging="851"/>
      </w:pPr>
      <w:rPr>
        <w:rFonts w:hint="default"/>
        <w:sz w:val="28"/>
        <w:szCs w:val="28"/>
      </w:rPr>
    </w:lvl>
    <w:lvl w:ilvl="1">
      <w:start w:val="1"/>
      <w:numFmt w:val="decimal"/>
      <w:isLgl/>
      <w:lvlText w:val="%2.%2"/>
      <w:lvlJc w:val="left"/>
      <w:pPr>
        <w:tabs>
          <w:tab w:val="num" w:pos="851"/>
        </w:tabs>
        <w:ind w:left="851" w:hanging="851"/>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1">
    <w:nsid w:val="1FFF2480"/>
    <w:multiLevelType w:val="multilevel"/>
    <w:tmpl w:val="2FC8848E"/>
    <w:lvl w:ilvl="0">
      <w:start w:val="1"/>
      <w:numFmt w:val="decimal"/>
      <w:lvlText w:val="%1."/>
      <w:lvlJc w:val="left"/>
      <w:pPr>
        <w:ind w:left="720" w:hanging="360"/>
      </w:pPr>
      <w:rPr>
        <w:rFonts w:hint="default"/>
      </w:rPr>
    </w:lvl>
    <w:lvl w:ilvl="1">
      <w:start w:val="1"/>
      <w:numFmt w:val="decimal"/>
      <w:isLgl/>
      <w:lvlText w:val="%1.%2"/>
      <w:lvlJc w:val="left"/>
      <w:pPr>
        <w:ind w:left="851" w:hanging="851"/>
      </w:pPr>
      <w:rPr>
        <w:rFonts w:hint="default"/>
      </w:rPr>
    </w:lvl>
    <w:lvl w:ilvl="2">
      <w:start w:val="1"/>
      <w:numFmt w:val="decimal"/>
      <w:isLgl/>
      <w:lvlText w:val="%1.%2.%3"/>
      <w:lvlJc w:val="left"/>
      <w:pPr>
        <w:ind w:left="851" w:hanging="851"/>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nsid w:val="203D0DC7"/>
    <w:multiLevelType w:val="hybridMultilevel"/>
    <w:tmpl w:val="8020E0E4"/>
    <w:lvl w:ilvl="0" w:tplc="0415000B">
      <w:start w:val="1"/>
      <w:numFmt w:val="bullet"/>
      <w:lvlText w:val=""/>
      <w:lvlJc w:val="left"/>
      <w:pPr>
        <w:tabs>
          <w:tab w:val="num" w:pos="1080"/>
        </w:tabs>
        <w:ind w:left="1040" w:hanging="320"/>
      </w:pPr>
      <w:rPr>
        <w:rFonts w:ascii="Wingdings" w:hAnsi="Wingdings" w:hint="default"/>
        <w:sz w:val="16"/>
        <w:szCs w:val="16"/>
      </w:rPr>
    </w:lvl>
    <w:lvl w:ilvl="1" w:tplc="00CCF502">
      <w:numFmt w:val="bullet"/>
      <w:lvlText w:val="•"/>
      <w:lvlJc w:val="left"/>
      <w:pPr>
        <w:ind w:left="2145" w:hanging="705"/>
      </w:pPr>
      <w:rPr>
        <w:rFonts w:ascii="Times New Roman" w:eastAsia="Times New Roman" w:hAnsi="Times New Roman" w:cs="Times New Roman" w:hint="default"/>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cs="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cs="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abstractNum w:abstractNumId="13">
    <w:nsid w:val="23791A56"/>
    <w:multiLevelType w:val="hybridMultilevel"/>
    <w:tmpl w:val="B184BE8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240D33A3"/>
    <w:multiLevelType w:val="hybridMultilevel"/>
    <w:tmpl w:val="5AB2BDA2"/>
    <w:lvl w:ilvl="0" w:tplc="9C1C82B0">
      <w:start w:val="1"/>
      <w:numFmt w:val="bullet"/>
      <w:lvlText w:val=""/>
      <w:lvlJc w:val="left"/>
      <w:pPr>
        <w:tabs>
          <w:tab w:val="num" w:pos="720"/>
        </w:tabs>
        <w:ind w:left="720" w:hanging="360"/>
      </w:pPr>
      <w:rPr>
        <w:rFonts w:ascii="Symbol" w:hAnsi="Symbol" w:hint="default"/>
        <w:sz w:val="16"/>
        <w:szCs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5">
    <w:nsid w:val="30A55457"/>
    <w:multiLevelType w:val="hybridMultilevel"/>
    <w:tmpl w:val="92901E04"/>
    <w:lvl w:ilvl="0" w:tplc="98CC32A4">
      <w:numFmt w:val="bullet"/>
      <w:lvlText w:val="•"/>
      <w:lvlJc w:val="left"/>
      <w:pPr>
        <w:ind w:left="1287" w:hanging="360"/>
      </w:pPr>
      <w:rPr>
        <w:rFonts w:ascii="Times New Roman" w:eastAsia="Times New Roman" w:hAnsi="Times New Roman" w:cs="Times New Roman"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6">
    <w:nsid w:val="3367222F"/>
    <w:multiLevelType w:val="hybridMultilevel"/>
    <w:tmpl w:val="182EFC46"/>
    <w:lvl w:ilvl="0" w:tplc="5DDE874A">
      <w:start w:val="1"/>
      <w:numFmt w:val="bullet"/>
      <w:lvlText w:val=""/>
      <w:lvlJc w:val="left"/>
      <w:pPr>
        <w:tabs>
          <w:tab w:val="num" w:pos="720"/>
        </w:tabs>
        <w:ind w:left="680" w:hanging="320"/>
      </w:pPr>
      <w:rPr>
        <w:rFonts w:ascii="Symbol" w:hAnsi="Symbol" w:hint="default"/>
        <w:sz w:val="16"/>
        <w:szCs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7">
    <w:nsid w:val="3675741C"/>
    <w:multiLevelType w:val="hybridMultilevel"/>
    <w:tmpl w:val="61C058E4"/>
    <w:lvl w:ilvl="0" w:tplc="00CCF50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3FBF437F"/>
    <w:multiLevelType w:val="hybridMultilevel"/>
    <w:tmpl w:val="25FCC0E8"/>
    <w:lvl w:ilvl="0" w:tplc="98CC32A4">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42EE7973"/>
    <w:multiLevelType w:val="multilevel"/>
    <w:tmpl w:val="9306C21E"/>
    <w:lvl w:ilvl="0">
      <w:start w:val="1"/>
      <w:numFmt w:val="decimal"/>
      <w:lvlText w:val="%1"/>
      <w:lvlJc w:val="left"/>
      <w:pPr>
        <w:ind w:left="360" w:hanging="360"/>
      </w:pPr>
      <w:rPr>
        <w:rFonts w:hint="default"/>
      </w:rPr>
    </w:lvl>
    <w:lvl w:ilvl="1">
      <w:start w:val="2"/>
      <w:numFmt w:val="decimal"/>
      <w:lvlText w:val="%1.%2"/>
      <w:lvlJc w:val="left"/>
      <w:pPr>
        <w:ind w:left="851" w:hanging="851"/>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nsid w:val="47967F68"/>
    <w:multiLevelType w:val="hybridMultilevel"/>
    <w:tmpl w:val="23CA4440"/>
    <w:lvl w:ilvl="0" w:tplc="9C1C82B0">
      <w:start w:val="1"/>
      <w:numFmt w:val="bullet"/>
      <w:lvlText w:val=""/>
      <w:lvlJc w:val="left"/>
      <w:pPr>
        <w:tabs>
          <w:tab w:val="num" w:pos="720"/>
        </w:tabs>
        <w:ind w:left="720" w:hanging="360"/>
      </w:pPr>
      <w:rPr>
        <w:rFonts w:ascii="Symbol" w:hAnsi="Symbol" w:hint="default"/>
        <w:sz w:val="16"/>
        <w:szCs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1">
    <w:nsid w:val="48E658A9"/>
    <w:multiLevelType w:val="hybridMultilevel"/>
    <w:tmpl w:val="47446F54"/>
    <w:lvl w:ilvl="0" w:tplc="9C1C82B0">
      <w:start w:val="1"/>
      <w:numFmt w:val="bullet"/>
      <w:lvlText w:val=""/>
      <w:lvlJc w:val="left"/>
      <w:pPr>
        <w:tabs>
          <w:tab w:val="num" w:pos="720"/>
        </w:tabs>
        <w:ind w:left="720" w:hanging="360"/>
      </w:pPr>
      <w:rPr>
        <w:rFonts w:ascii="Symbol" w:hAnsi="Symbol" w:hint="default"/>
        <w:sz w:val="16"/>
        <w:szCs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2">
    <w:nsid w:val="5C7D7A01"/>
    <w:multiLevelType w:val="hybridMultilevel"/>
    <w:tmpl w:val="A59281AC"/>
    <w:lvl w:ilvl="0" w:tplc="9C1C82B0">
      <w:start w:val="1"/>
      <w:numFmt w:val="bullet"/>
      <w:lvlText w:val=""/>
      <w:lvlJc w:val="left"/>
      <w:pPr>
        <w:tabs>
          <w:tab w:val="num" w:pos="720"/>
        </w:tabs>
        <w:ind w:left="720" w:hanging="360"/>
      </w:pPr>
      <w:rPr>
        <w:rFonts w:ascii="Symbol" w:hAnsi="Symbol" w:hint="default"/>
        <w:sz w:val="16"/>
        <w:szCs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3">
    <w:nsid w:val="67B5633A"/>
    <w:multiLevelType w:val="multilevel"/>
    <w:tmpl w:val="FC62027C"/>
    <w:lvl w:ilvl="0">
      <w:start w:val="1"/>
      <w:numFmt w:val="decimal"/>
      <w:lvlText w:val="%1."/>
      <w:lvlJc w:val="left"/>
      <w:pPr>
        <w:tabs>
          <w:tab w:val="num" w:pos="810"/>
        </w:tabs>
        <w:ind w:left="810" w:hanging="450"/>
      </w:pPr>
      <w:rPr>
        <w:rFonts w:hint="default"/>
      </w:rPr>
    </w:lvl>
    <w:lvl w:ilvl="1">
      <w:start w:val="1"/>
      <w:numFmt w:val="decimal"/>
      <w:isLgl/>
      <w:lvlText w:val="%2.%2"/>
      <w:lvlJc w:val="left"/>
      <w:pPr>
        <w:tabs>
          <w:tab w:val="num" w:pos="851"/>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24">
    <w:nsid w:val="69802319"/>
    <w:multiLevelType w:val="multilevel"/>
    <w:tmpl w:val="9564B0D8"/>
    <w:lvl w:ilvl="0">
      <w:start w:val="1"/>
      <w:numFmt w:val="bullet"/>
      <w:pStyle w:val="AS2"/>
      <w:lvlText w:val=""/>
      <w:lvlJc w:val="left"/>
      <w:pPr>
        <w:tabs>
          <w:tab w:val="num" w:pos="1080"/>
        </w:tabs>
        <w:ind w:left="1080" w:hanging="360"/>
      </w:pPr>
      <w:rPr>
        <w:rFonts w:ascii="Symbol" w:hAnsi="Symbol" w:hint="default"/>
        <w:sz w:val="16"/>
        <w:szCs w:val="16"/>
      </w:rPr>
    </w:lvl>
    <w:lvl w:ilvl="1">
      <w:start w:val="1"/>
      <w:numFmt w:val="bullet"/>
      <w:lvlText w:val="o"/>
      <w:lvlJc w:val="left"/>
      <w:pPr>
        <w:tabs>
          <w:tab w:val="num" w:pos="1800"/>
        </w:tabs>
        <w:ind w:left="1800" w:hanging="360"/>
      </w:pPr>
      <w:rPr>
        <w:rFonts w:ascii="Courier New" w:hAnsi="Courier New" w:cs="Courier New"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25">
    <w:nsid w:val="6DEC3583"/>
    <w:multiLevelType w:val="hybridMultilevel"/>
    <w:tmpl w:val="55841DC4"/>
    <w:lvl w:ilvl="0" w:tplc="9C1C82B0">
      <w:start w:val="1"/>
      <w:numFmt w:val="bullet"/>
      <w:lvlText w:val=""/>
      <w:lvlJc w:val="left"/>
      <w:pPr>
        <w:tabs>
          <w:tab w:val="num" w:pos="1080"/>
        </w:tabs>
        <w:ind w:left="1040" w:hanging="320"/>
      </w:pPr>
      <w:rPr>
        <w:rFonts w:ascii="Symbol" w:hAnsi="Symbol" w:hint="default"/>
        <w:sz w:val="16"/>
        <w:szCs w:val="16"/>
      </w:rPr>
    </w:lvl>
    <w:lvl w:ilvl="1" w:tplc="00CCF502">
      <w:numFmt w:val="bullet"/>
      <w:lvlText w:val="•"/>
      <w:lvlJc w:val="left"/>
      <w:pPr>
        <w:ind w:left="2145" w:hanging="705"/>
      </w:pPr>
      <w:rPr>
        <w:rFonts w:ascii="Times New Roman" w:eastAsia="Times New Roman" w:hAnsi="Times New Roman" w:cs="Times New Roman" w:hint="default"/>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cs="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cs="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abstractNum w:abstractNumId="26">
    <w:nsid w:val="6E6F5FAB"/>
    <w:multiLevelType w:val="multilevel"/>
    <w:tmpl w:val="FD6006FA"/>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440"/>
        </w:tabs>
        <w:ind w:left="851" w:hanging="851"/>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4680"/>
        </w:tabs>
        <w:ind w:left="4680" w:hanging="1800"/>
      </w:pPr>
      <w:rPr>
        <w:rFonts w:hint="default"/>
      </w:rPr>
    </w:lvl>
  </w:abstractNum>
  <w:abstractNum w:abstractNumId="27">
    <w:nsid w:val="736E17D1"/>
    <w:multiLevelType w:val="hybridMultilevel"/>
    <w:tmpl w:val="4630F408"/>
    <w:lvl w:ilvl="0" w:tplc="5DDE874A">
      <w:start w:val="1"/>
      <w:numFmt w:val="bullet"/>
      <w:lvlText w:val=""/>
      <w:lvlJc w:val="left"/>
      <w:pPr>
        <w:tabs>
          <w:tab w:val="num" w:pos="1080"/>
        </w:tabs>
        <w:ind w:left="1040" w:hanging="320"/>
      </w:pPr>
      <w:rPr>
        <w:rFonts w:ascii="Symbol" w:hAnsi="Symbol" w:hint="default"/>
        <w:sz w:val="16"/>
        <w:szCs w:val="16"/>
      </w:rPr>
    </w:lvl>
    <w:lvl w:ilvl="1" w:tplc="00CCF502">
      <w:numFmt w:val="bullet"/>
      <w:lvlText w:val="•"/>
      <w:lvlJc w:val="left"/>
      <w:pPr>
        <w:ind w:left="2145" w:hanging="705"/>
      </w:pPr>
      <w:rPr>
        <w:rFonts w:ascii="Times New Roman" w:eastAsia="Times New Roman" w:hAnsi="Times New Roman" w:cs="Times New Roman" w:hint="default"/>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cs="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cs="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abstractNum w:abstractNumId="28">
    <w:nsid w:val="75CD0867"/>
    <w:multiLevelType w:val="multilevel"/>
    <w:tmpl w:val="DC985580"/>
    <w:lvl w:ilvl="0">
      <w:start w:val="4"/>
      <w:numFmt w:val="decimal"/>
      <w:lvlText w:val="%1"/>
      <w:lvlJc w:val="left"/>
      <w:pPr>
        <w:ind w:left="360" w:hanging="360"/>
      </w:pPr>
      <w:rPr>
        <w:rFonts w:hint="default"/>
      </w:rPr>
    </w:lvl>
    <w:lvl w:ilvl="1">
      <w:start w:val="1"/>
      <w:numFmt w:val="decimal"/>
      <w:lvlText w:val="%1.%2"/>
      <w:lvlJc w:val="left"/>
      <w:pPr>
        <w:ind w:left="851" w:hanging="851"/>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
  </w:num>
  <w:num w:numId="2">
    <w:abstractNumId w:val="24"/>
  </w:num>
  <w:num w:numId="3">
    <w:abstractNumId w:val="10"/>
  </w:num>
  <w:num w:numId="4">
    <w:abstractNumId w:val="16"/>
  </w:num>
  <w:num w:numId="5">
    <w:abstractNumId w:val="27"/>
  </w:num>
  <w:num w:numId="6">
    <w:abstractNumId w:val="26"/>
  </w:num>
  <w:num w:numId="7">
    <w:abstractNumId w:val="0"/>
  </w:num>
  <w:num w:numId="8">
    <w:abstractNumId w:val="12"/>
  </w:num>
  <w:num w:numId="9">
    <w:abstractNumId w:val="2"/>
    <w:lvlOverride w:ilvl="0">
      <w:lvl w:ilvl="0">
        <w:start w:val="65535"/>
        <w:numFmt w:val="bullet"/>
        <w:lvlText w:val="•"/>
        <w:legacy w:legacy="1" w:legacySpace="0" w:legacyIndent="346"/>
        <w:lvlJc w:val="left"/>
        <w:rPr>
          <w:rFonts w:ascii="Times New Roman" w:hAnsi="Times New Roman" w:cs="Times New Roman" w:hint="default"/>
        </w:rPr>
      </w:lvl>
    </w:lvlOverride>
  </w:num>
  <w:num w:numId="10">
    <w:abstractNumId w:val="21"/>
  </w:num>
  <w:num w:numId="11">
    <w:abstractNumId w:val="11"/>
  </w:num>
  <w:num w:numId="12">
    <w:abstractNumId w:val="15"/>
  </w:num>
  <w:num w:numId="13">
    <w:abstractNumId w:val="5"/>
  </w:num>
  <w:num w:numId="14">
    <w:abstractNumId w:val="4"/>
  </w:num>
  <w:num w:numId="15">
    <w:abstractNumId w:val="9"/>
  </w:num>
  <w:num w:numId="16">
    <w:abstractNumId w:val="18"/>
  </w:num>
  <w:num w:numId="17">
    <w:abstractNumId w:val="23"/>
  </w:num>
  <w:num w:numId="18">
    <w:abstractNumId w:val="19"/>
  </w:num>
  <w:num w:numId="19">
    <w:abstractNumId w:val="8"/>
  </w:num>
  <w:num w:numId="20">
    <w:abstractNumId w:val="28"/>
  </w:num>
  <w:num w:numId="21">
    <w:abstractNumId w:val="20"/>
  </w:num>
  <w:num w:numId="22">
    <w:abstractNumId w:val="22"/>
  </w:num>
  <w:num w:numId="23">
    <w:abstractNumId w:val="14"/>
  </w:num>
  <w:num w:numId="24">
    <w:abstractNumId w:val="6"/>
  </w:num>
  <w:num w:numId="25">
    <w:abstractNumId w:val="13"/>
  </w:num>
  <w:num w:numId="26">
    <w:abstractNumId w:val="7"/>
  </w:num>
  <w:num w:numId="27">
    <w:abstractNumId w:val="17"/>
  </w:num>
  <w:num w:numId="28">
    <w:abstractNumId w:val="25"/>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comments" w:formatting="1" w:enforcement="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22A01"/>
    <w:rsid w:val="000033E7"/>
    <w:rsid w:val="00003F75"/>
    <w:rsid w:val="000132C4"/>
    <w:rsid w:val="000148A6"/>
    <w:rsid w:val="00054818"/>
    <w:rsid w:val="00061121"/>
    <w:rsid w:val="000758E9"/>
    <w:rsid w:val="00091681"/>
    <w:rsid w:val="000B259F"/>
    <w:rsid w:val="000C2213"/>
    <w:rsid w:val="000C2BC2"/>
    <w:rsid w:val="000C4296"/>
    <w:rsid w:val="000D10BB"/>
    <w:rsid w:val="001005DC"/>
    <w:rsid w:val="00102364"/>
    <w:rsid w:val="00110DF4"/>
    <w:rsid w:val="00112254"/>
    <w:rsid w:val="0012074F"/>
    <w:rsid w:val="00120F79"/>
    <w:rsid w:val="00132B03"/>
    <w:rsid w:val="00133C41"/>
    <w:rsid w:val="00143B22"/>
    <w:rsid w:val="0015334C"/>
    <w:rsid w:val="001539C4"/>
    <w:rsid w:val="00193CE1"/>
    <w:rsid w:val="001F753D"/>
    <w:rsid w:val="002018C8"/>
    <w:rsid w:val="00203001"/>
    <w:rsid w:val="00206C04"/>
    <w:rsid w:val="002130F1"/>
    <w:rsid w:val="00214F4C"/>
    <w:rsid w:val="00223633"/>
    <w:rsid w:val="002261EA"/>
    <w:rsid w:val="00240991"/>
    <w:rsid w:val="00242995"/>
    <w:rsid w:val="0024674F"/>
    <w:rsid w:val="0027083E"/>
    <w:rsid w:val="0027438D"/>
    <w:rsid w:val="00276515"/>
    <w:rsid w:val="00282FE4"/>
    <w:rsid w:val="00291531"/>
    <w:rsid w:val="002A1024"/>
    <w:rsid w:val="002A2B2B"/>
    <w:rsid w:val="002A330C"/>
    <w:rsid w:val="002A607E"/>
    <w:rsid w:val="002B1277"/>
    <w:rsid w:val="002B2903"/>
    <w:rsid w:val="002B29F4"/>
    <w:rsid w:val="002C25D3"/>
    <w:rsid w:val="002C4B20"/>
    <w:rsid w:val="002D622F"/>
    <w:rsid w:val="002E3353"/>
    <w:rsid w:val="00341A39"/>
    <w:rsid w:val="0034458C"/>
    <w:rsid w:val="00345A7C"/>
    <w:rsid w:val="00365E1D"/>
    <w:rsid w:val="003678C9"/>
    <w:rsid w:val="00371FC8"/>
    <w:rsid w:val="00374819"/>
    <w:rsid w:val="003810CB"/>
    <w:rsid w:val="003844F4"/>
    <w:rsid w:val="00387B39"/>
    <w:rsid w:val="0039164C"/>
    <w:rsid w:val="003952CB"/>
    <w:rsid w:val="003A441C"/>
    <w:rsid w:val="003B25EB"/>
    <w:rsid w:val="003C6E1D"/>
    <w:rsid w:val="003C6E42"/>
    <w:rsid w:val="003E3F52"/>
    <w:rsid w:val="003E7241"/>
    <w:rsid w:val="004156F0"/>
    <w:rsid w:val="00417B0E"/>
    <w:rsid w:val="004222AD"/>
    <w:rsid w:val="00431BC8"/>
    <w:rsid w:val="00432B43"/>
    <w:rsid w:val="004409E2"/>
    <w:rsid w:val="00444895"/>
    <w:rsid w:val="00481A1E"/>
    <w:rsid w:val="004B1855"/>
    <w:rsid w:val="004B75AD"/>
    <w:rsid w:val="004C4523"/>
    <w:rsid w:val="004C5199"/>
    <w:rsid w:val="004C78A7"/>
    <w:rsid w:val="004D5E25"/>
    <w:rsid w:val="004E06E9"/>
    <w:rsid w:val="004E27C9"/>
    <w:rsid w:val="004F5337"/>
    <w:rsid w:val="004F5D4B"/>
    <w:rsid w:val="005020B1"/>
    <w:rsid w:val="005021D8"/>
    <w:rsid w:val="0050335F"/>
    <w:rsid w:val="00504748"/>
    <w:rsid w:val="005204BC"/>
    <w:rsid w:val="005419B0"/>
    <w:rsid w:val="00547375"/>
    <w:rsid w:val="00547B95"/>
    <w:rsid w:val="005544D5"/>
    <w:rsid w:val="00586289"/>
    <w:rsid w:val="00587C60"/>
    <w:rsid w:val="005974A0"/>
    <w:rsid w:val="005A1A79"/>
    <w:rsid w:val="005C4336"/>
    <w:rsid w:val="005C68A8"/>
    <w:rsid w:val="005C7FEB"/>
    <w:rsid w:val="005E0F26"/>
    <w:rsid w:val="005E2FB6"/>
    <w:rsid w:val="005E5407"/>
    <w:rsid w:val="005F3E80"/>
    <w:rsid w:val="006039CD"/>
    <w:rsid w:val="00605502"/>
    <w:rsid w:val="006068D5"/>
    <w:rsid w:val="00607E4B"/>
    <w:rsid w:val="00644581"/>
    <w:rsid w:val="0066544B"/>
    <w:rsid w:val="00675DD7"/>
    <w:rsid w:val="0069476A"/>
    <w:rsid w:val="00694C5B"/>
    <w:rsid w:val="006A5882"/>
    <w:rsid w:val="006B0685"/>
    <w:rsid w:val="006B4645"/>
    <w:rsid w:val="006D596A"/>
    <w:rsid w:val="006D7E1A"/>
    <w:rsid w:val="006E087E"/>
    <w:rsid w:val="006E3AA1"/>
    <w:rsid w:val="006F2DA6"/>
    <w:rsid w:val="006F386F"/>
    <w:rsid w:val="006F5397"/>
    <w:rsid w:val="006F607F"/>
    <w:rsid w:val="00703189"/>
    <w:rsid w:val="0070575B"/>
    <w:rsid w:val="00710B92"/>
    <w:rsid w:val="00715C79"/>
    <w:rsid w:val="00717FB0"/>
    <w:rsid w:val="00725358"/>
    <w:rsid w:val="00725EFB"/>
    <w:rsid w:val="00727A6A"/>
    <w:rsid w:val="007437C2"/>
    <w:rsid w:val="0075023B"/>
    <w:rsid w:val="00751CDB"/>
    <w:rsid w:val="007556C2"/>
    <w:rsid w:val="00776A7B"/>
    <w:rsid w:val="00777676"/>
    <w:rsid w:val="007828C1"/>
    <w:rsid w:val="0079068B"/>
    <w:rsid w:val="00792974"/>
    <w:rsid w:val="007948D2"/>
    <w:rsid w:val="00797DA5"/>
    <w:rsid w:val="007A5B50"/>
    <w:rsid w:val="007A5F5A"/>
    <w:rsid w:val="007A74D5"/>
    <w:rsid w:val="007B0707"/>
    <w:rsid w:val="007C11E5"/>
    <w:rsid w:val="007C61F1"/>
    <w:rsid w:val="007D0372"/>
    <w:rsid w:val="007D484F"/>
    <w:rsid w:val="007D5B72"/>
    <w:rsid w:val="007D5ED3"/>
    <w:rsid w:val="007D7B20"/>
    <w:rsid w:val="007E0AEC"/>
    <w:rsid w:val="007E6792"/>
    <w:rsid w:val="007F2463"/>
    <w:rsid w:val="008021F0"/>
    <w:rsid w:val="00805166"/>
    <w:rsid w:val="00806A83"/>
    <w:rsid w:val="00834088"/>
    <w:rsid w:val="008361BF"/>
    <w:rsid w:val="00837648"/>
    <w:rsid w:val="00841557"/>
    <w:rsid w:val="00851655"/>
    <w:rsid w:val="008545F0"/>
    <w:rsid w:val="00856D94"/>
    <w:rsid w:val="00872D8F"/>
    <w:rsid w:val="00875896"/>
    <w:rsid w:val="00875F2E"/>
    <w:rsid w:val="00875FF4"/>
    <w:rsid w:val="00884531"/>
    <w:rsid w:val="008861BF"/>
    <w:rsid w:val="00890FAC"/>
    <w:rsid w:val="008929DF"/>
    <w:rsid w:val="008A0E64"/>
    <w:rsid w:val="008A0FA7"/>
    <w:rsid w:val="008A1405"/>
    <w:rsid w:val="008A5349"/>
    <w:rsid w:val="008B3B59"/>
    <w:rsid w:val="008B7DC2"/>
    <w:rsid w:val="008C0540"/>
    <w:rsid w:val="008C5B7E"/>
    <w:rsid w:val="008D0DC7"/>
    <w:rsid w:val="008D1BC3"/>
    <w:rsid w:val="008D45B8"/>
    <w:rsid w:val="008D7EAD"/>
    <w:rsid w:val="008F609E"/>
    <w:rsid w:val="00931B19"/>
    <w:rsid w:val="0093710E"/>
    <w:rsid w:val="00946AB6"/>
    <w:rsid w:val="00950FD9"/>
    <w:rsid w:val="009654BC"/>
    <w:rsid w:val="00976B60"/>
    <w:rsid w:val="00982841"/>
    <w:rsid w:val="00987F30"/>
    <w:rsid w:val="00993A19"/>
    <w:rsid w:val="009A1A52"/>
    <w:rsid w:val="009A2E2F"/>
    <w:rsid w:val="009D7DC9"/>
    <w:rsid w:val="009F2DD5"/>
    <w:rsid w:val="009F788B"/>
    <w:rsid w:val="009F7F1D"/>
    <w:rsid w:val="00A109A8"/>
    <w:rsid w:val="00A12F78"/>
    <w:rsid w:val="00A15C89"/>
    <w:rsid w:val="00A23103"/>
    <w:rsid w:val="00A40DC7"/>
    <w:rsid w:val="00A43F0C"/>
    <w:rsid w:val="00A464BF"/>
    <w:rsid w:val="00A5042D"/>
    <w:rsid w:val="00A5095B"/>
    <w:rsid w:val="00A76D45"/>
    <w:rsid w:val="00A85CE6"/>
    <w:rsid w:val="00A86F13"/>
    <w:rsid w:val="00A919D4"/>
    <w:rsid w:val="00A936C5"/>
    <w:rsid w:val="00AB386C"/>
    <w:rsid w:val="00AC21B3"/>
    <w:rsid w:val="00AC4527"/>
    <w:rsid w:val="00AD2416"/>
    <w:rsid w:val="00AD2F11"/>
    <w:rsid w:val="00AD43D0"/>
    <w:rsid w:val="00AD496F"/>
    <w:rsid w:val="00AF5029"/>
    <w:rsid w:val="00AF53BF"/>
    <w:rsid w:val="00AF7564"/>
    <w:rsid w:val="00B06742"/>
    <w:rsid w:val="00B06A9F"/>
    <w:rsid w:val="00B079DD"/>
    <w:rsid w:val="00B2168D"/>
    <w:rsid w:val="00B30EDF"/>
    <w:rsid w:val="00B36A09"/>
    <w:rsid w:val="00B40050"/>
    <w:rsid w:val="00B6064B"/>
    <w:rsid w:val="00B614A4"/>
    <w:rsid w:val="00B61E18"/>
    <w:rsid w:val="00B705BC"/>
    <w:rsid w:val="00B77EEF"/>
    <w:rsid w:val="00B865C0"/>
    <w:rsid w:val="00B9073B"/>
    <w:rsid w:val="00B9681C"/>
    <w:rsid w:val="00BA18B7"/>
    <w:rsid w:val="00BB61CC"/>
    <w:rsid w:val="00BC7B08"/>
    <w:rsid w:val="00BD00A5"/>
    <w:rsid w:val="00BE3BB8"/>
    <w:rsid w:val="00BF2FE4"/>
    <w:rsid w:val="00BF3BCD"/>
    <w:rsid w:val="00C0346E"/>
    <w:rsid w:val="00C043E2"/>
    <w:rsid w:val="00C20728"/>
    <w:rsid w:val="00C2543C"/>
    <w:rsid w:val="00C259F4"/>
    <w:rsid w:val="00C350D4"/>
    <w:rsid w:val="00C73D83"/>
    <w:rsid w:val="00C81D6D"/>
    <w:rsid w:val="00C84A1D"/>
    <w:rsid w:val="00C931AF"/>
    <w:rsid w:val="00CA2EC9"/>
    <w:rsid w:val="00CA37F7"/>
    <w:rsid w:val="00CE634E"/>
    <w:rsid w:val="00CF213B"/>
    <w:rsid w:val="00CF511B"/>
    <w:rsid w:val="00CF6C72"/>
    <w:rsid w:val="00CF73D7"/>
    <w:rsid w:val="00D00B40"/>
    <w:rsid w:val="00D12758"/>
    <w:rsid w:val="00D14995"/>
    <w:rsid w:val="00D17F2A"/>
    <w:rsid w:val="00D24189"/>
    <w:rsid w:val="00D3043E"/>
    <w:rsid w:val="00D30C19"/>
    <w:rsid w:val="00D32C63"/>
    <w:rsid w:val="00D469CF"/>
    <w:rsid w:val="00D5267B"/>
    <w:rsid w:val="00D53329"/>
    <w:rsid w:val="00D54AC7"/>
    <w:rsid w:val="00D557DA"/>
    <w:rsid w:val="00D67183"/>
    <w:rsid w:val="00D7030C"/>
    <w:rsid w:val="00D74D2C"/>
    <w:rsid w:val="00D83525"/>
    <w:rsid w:val="00DB2780"/>
    <w:rsid w:val="00DB4A44"/>
    <w:rsid w:val="00DC5180"/>
    <w:rsid w:val="00DD4FDA"/>
    <w:rsid w:val="00DE7C96"/>
    <w:rsid w:val="00DF4219"/>
    <w:rsid w:val="00DF4DEA"/>
    <w:rsid w:val="00E132D2"/>
    <w:rsid w:val="00E2527E"/>
    <w:rsid w:val="00E30E47"/>
    <w:rsid w:val="00E45F0A"/>
    <w:rsid w:val="00E469D9"/>
    <w:rsid w:val="00E54B65"/>
    <w:rsid w:val="00EA2B6F"/>
    <w:rsid w:val="00EA2DA9"/>
    <w:rsid w:val="00EB5718"/>
    <w:rsid w:val="00EC20F4"/>
    <w:rsid w:val="00EE2386"/>
    <w:rsid w:val="00EF44C9"/>
    <w:rsid w:val="00F01353"/>
    <w:rsid w:val="00F02AA9"/>
    <w:rsid w:val="00F17328"/>
    <w:rsid w:val="00F22A01"/>
    <w:rsid w:val="00F241BD"/>
    <w:rsid w:val="00F24889"/>
    <w:rsid w:val="00F31A08"/>
    <w:rsid w:val="00F3317D"/>
    <w:rsid w:val="00F42B8C"/>
    <w:rsid w:val="00F666CC"/>
    <w:rsid w:val="00F70FF2"/>
    <w:rsid w:val="00F772AF"/>
    <w:rsid w:val="00F81950"/>
    <w:rsid w:val="00F858AC"/>
    <w:rsid w:val="00FA3EDC"/>
    <w:rsid w:val="00FA67E3"/>
    <w:rsid w:val="00FB0AFF"/>
    <w:rsid w:val="00FC5654"/>
    <w:rsid w:val="00FD3425"/>
    <w:rsid w:val="00FE1457"/>
    <w:rsid w:val="00FE24AA"/>
    <w:rsid w:val="00FE680E"/>
    <w:rsid w:val="00FF10A3"/>
    <w:rsid w:val="00FF66A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ny">
    <w:name w:val="Normal"/>
    <w:qFormat/>
    <w:rsid w:val="00841557"/>
    <w:rPr>
      <w:sz w:val="24"/>
      <w:szCs w:val="24"/>
    </w:rPr>
  </w:style>
  <w:style w:type="paragraph" w:styleId="Nagwek1">
    <w:name w:val="heading 1"/>
    <w:aliases w:val="HeadMI 1,I -"/>
    <w:basedOn w:val="Normalny"/>
    <w:next w:val="Normalny"/>
    <w:link w:val="Nagwek1Znak"/>
    <w:qFormat/>
    <w:pPr>
      <w:keepNext/>
      <w:numPr>
        <w:numId w:val="1"/>
      </w:numPr>
      <w:suppressAutoHyphens/>
      <w:overflowPunct w:val="0"/>
      <w:autoSpaceDE w:val="0"/>
      <w:autoSpaceDN w:val="0"/>
      <w:adjustRightInd w:val="0"/>
      <w:textAlignment w:val="baseline"/>
      <w:outlineLvl w:val="0"/>
    </w:pPr>
    <w:rPr>
      <w:rFonts w:ascii="Arial" w:hAnsi="Arial" w:cs="Arial"/>
      <w:b/>
      <w:bCs/>
      <w:sz w:val="20"/>
      <w:szCs w:val="20"/>
    </w:rPr>
  </w:style>
  <w:style w:type="paragraph" w:styleId="Nagwek2">
    <w:name w:val="heading 2"/>
    <w:aliases w:val="1.1"/>
    <w:basedOn w:val="Normalny"/>
    <w:next w:val="Normalny"/>
    <w:qFormat/>
    <w:pPr>
      <w:keepNext/>
      <w:numPr>
        <w:ilvl w:val="1"/>
        <w:numId w:val="1"/>
      </w:numPr>
      <w:suppressAutoHyphens/>
      <w:overflowPunct w:val="0"/>
      <w:autoSpaceDE w:val="0"/>
      <w:autoSpaceDN w:val="0"/>
      <w:adjustRightInd w:val="0"/>
      <w:textAlignment w:val="baseline"/>
      <w:outlineLvl w:val="1"/>
    </w:pPr>
    <w:rPr>
      <w:rFonts w:ascii="Arial" w:hAnsi="Arial" w:cs="Arial"/>
      <w:b/>
      <w:bCs/>
      <w:sz w:val="22"/>
      <w:szCs w:val="22"/>
    </w:rPr>
  </w:style>
  <w:style w:type="paragraph" w:styleId="Nagwek3">
    <w:name w:val="heading 3"/>
    <w:aliases w:val="2.1.1"/>
    <w:basedOn w:val="Normalny"/>
    <w:next w:val="Normalny"/>
    <w:qFormat/>
    <w:pPr>
      <w:keepNext/>
      <w:numPr>
        <w:ilvl w:val="2"/>
        <w:numId w:val="1"/>
      </w:numPr>
      <w:suppressAutoHyphens/>
      <w:overflowPunct w:val="0"/>
      <w:autoSpaceDE w:val="0"/>
      <w:autoSpaceDN w:val="0"/>
      <w:adjustRightInd w:val="0"/>
      <w:jc w:val="center"/>
      <w:textAlignment w:val="baseline"/>
      <w:outlineLvl w:val="2"/>
    </w:pPr>
    <w:rPr>
      <w:rFonts w:ascii="Arial" w:hAnsi="Arial" w:cs="Arial"/>
    </w:rPr>
  </w:style>
  <w:style w:type="paragraph" w:styleId="Nagwek4">
    <w:name w:val="heading 4"/>
    <w:basedOn w:val="Normalny"/>
    <w:next w:val="Normalny"/>
    <w:qFormat/>
    <w:pPr>
      <w:keepNext/>
      <w:numPr>
        <w:ilvl w:val="3"/>
        <w:numId w:val="1"/>
      </w:numPr>
      <w:suppressAutoHyphens/>
      <w:overflowPunct w:val="0"/>
      <w:autoSpaceDE w:val="0"/>
      <w:autoSpaceDN w:val="0"/>
      <w:adjustRightInd w:val="0"/>
      <w:spacing w:line="360" w:lineRule="auto"/>
      <w:textAlignment w:val="baseline"/>
      <w:outlineLvl w:val="3"/>
    </w:pPr>
    <w:rPr>
      <w:rFonts w:ascii="Arial" w:hAnsi="Arial" w:cs="Arial"/>
      <w:b/>
      <w:bCs/>
      <w:sz w:val="18"/>
      <w:szCs w:val="18"/>
    </w:rPr>
  </w:style>
  <w:style w:type="paragraph" w:styleId="Nagwek5">
    <w:name w:val="heading 5"/>
    <w:basedOn w:val="Normalny"/>
    <w:next w:val="Normalny"/>
    <w:qFormat/>
    <w:pPr>
      <w:keepNext/>
      <w:numPr>
        <w:ilvl w:val="4"/>
        <w:numId w:val="1"/>
      </w:numPr>
      <w:suppressAutoHyphens/>
      <w:overflowPunct w:val="0"/>
      <w:autoSpaceDE w:val="0"/>
      <w:autoSpaceDN w:val="0"/>
      <w:adjustRightInd w:val="0"/>
      <w:spacing w:line="360" w:lineRule="auto"/>
      <w:jc w:val="center"/>
      <w:textAlignment w:val="baseline"/>
      <w:outlineLvl w:val="4"/>
    </w:pPr>
    <w:rPr>
      <w:rFonts w:ascii="Arial" w:hAnsi="Arial" w:cs="Arial"/>
      <w:b/>
      <w:bCs/>
      <w:sz w:val="20"/>
      <w:szCs w:val="20"/>
    </w:rPr>
  </w:style>
  <w:style w:type="paragraph" w:styleId="Nagwek6">
    <w:name w:val="heading 6"/>
    <w:basedOn w:val="Normalny"/>
    <w:next w:val="Normalny"/>
    <w:qFormat/>
    <w:pPr>
      <w:keepNext/>
      <w:widowControl w:val="0"/>
      <w:numPr>
        <w:ilvl w:val="5"/>
        <w:numId w:val="1"/>
      </w:numPr>
      <w:tabs>
        <w:tab w:val="left" w:pos="1062"/>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overflowPunct w:val="0"/>
      <w:autoSpaceDE w:val="0"/>
      <w:autoSpaceDN w:val="0"/>
      <w:adjustRightInd w:val="0"/>
      <w:spacing w:line="360" w:lineRule="auto"/>
      <w:textAlignment w:val="baseline"/>
      <w:outlineLvl w:val="5"/>
    </w:pPr>
    <w:rPr>
      <w:rFonts w:ascii="Arial" w:hAnsi="Arial" w:cs="Arial"/>
      <w:b/>
      <w:bCs/>
      <w:spacing w:val="-2"/>
      <w:sz w:val="20"/>
      <w:szCs w:val="20"/>
    </w:rPr>
  </w:style>
  <w:style w:type="paragraph" w:styleId="Nagwek7">
    <w:name w:val="heading 7"/>
    <w:basedOn w:val="Normalny"/>
    <w:next w:val="Normalny"/>
    <w:qFormat/>
    <w:pPr>
      <w:keepNext/>
      <w:numPr>
        <w:ilvl w:val="6"/>
        <w:numId w:val="1"/>
      </w:numPr>
      <w:suppressAutoHyphens/>
      <w:overflowPunct w:val="0"/>
      <w:autoSpaceDE w:val="0"/>
      <w:autoSpaceDN w:val="0"/>
      <w:adjustRightInd w:val="0"/>
      <w:jc w:val="center"/>
      <w:textAlignment w:val="baseline"/>
      <w:outlineLvl w:val="6"/>
    </w:pPr>
    <w:rPr>
      <w:rFonts w:ascii="Arial" w:hAnsi="Arial" w:cs="Arial"/>
      <w:b/>
      <w:bCs/>
    </w:rPr>
  </w:style>
  <w:style w:type="paragraph" w:styleId="Nagwek8">
    <w:name w:val="heading 8"/>
    <w:basedOn w:val="Normalny"/>
    <w:next w:val="Normalny"/>
    <w:qFormat/>
    <w:pPr>
      <w:keepNext/>
      <w:numPr>
        <w:ilvl w:val="7"/>
        <w:numId w:val="1"/>
      </w:numPr>
      <w:suppressAutoHyphens/>
      <w:overflowPunct w:val="0"/>
      <w:autoSpaceDE w:val="0"/>
      <w:autoSpaceDN w:val="0"/>
      <w:adjustRightInd w:val="0"/>
      <w:ind w:left="180"/>
      <w:textAlignment w:val="baseline"/>
      <w:outlineLvl w:val="7"/>
    </w:pPr>
    <w:rPr>
      <w:rFonts w:ascii="Arial" w:hAnsi="Arial" w:cs="Arial"/>
      <w:b/>
      <w:bCs/>
      <w:spacing w:val="-2"/>
      <w:sz w:val="22"/>
      <w:szCs w:val="22"/>
    </w:rPr>
  </w:style>
  <w:style w:type="paragraph" w:styleId="Nagwek9">
    <w:name w:val="heading 9"/>
    <w:basedOn w:val="Normalny"/>
    <w:next w:val="Normalny"/>
    <w:qFormat/>
    <w:pPr>
      <w:keepNext/>
      <w:numPr>
        <w:ilvl w:val="8"/>
        <w:numId w:val="1"/>
      </w:numPr>
      <w:suppressAutoHyphens/>
      <w:overflowPunct w:val="0"/>
      <w:autoSpaceDE w:val="0"/>
      <w:autoSpaceDN w:val="0"/>
      <w:adjustRightInd w:val="0"/>
      <w:spacing w:line="360" w:lineRule="auto"/>
      <w:jc w:val="center"/>
      <w:textAlignment w:val="baseline"/>
      <w:outlineLvl w:val="8"/>
    </w:pPr>
    <w:rPr>
      <w:rFonts w:ascii="Arial" w:hAnsi="Arial" w:cs="Arial"/>
      <w:b/>
      <w:bCs/>
      <w:spacing w:val="-2"/>
      <w:sz w:val="28"/>
      <w:szCs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Zawartotabeli">
    <w:name w:val="Zawarto?? tabeli"/>
    <w:basedOn w:val="Tekstpodstawowy"/>
    <w:pPr>
      <w:widowControl w:val="0"/>
      <w:suppressLineNumbers/>
      <w:suppressAutoHyphens/>
      <w:overflowPunct w:val="0"/>
      <w:autoSpaceDE w:val="0"/>
      <w:autoSpaceDN w:val="0"/>
      <w:adjustRightInd w:val="0"/>
      <w:textAlignment w:val="baseline"/>
    </w:pPr>
    <w:rPr>
      <w:rFonts w:ascii="Thorndale" w:hAnsi="Thorndale"/>
      <w:color w:val="000000"/>
    </w:rPr>
  </w:style>
  <w:style w:type="paragraph" w:customStyle="1" w:styleId="Nagwektabeli">
    <w:name w:val="Nag?ówek tabeli"/>
    <w:basedOn w:val="Zawartotabeli"/>
    <w:pPr>
      <w:jc w:val="center"/>
    </w:pPr>
    <w:rPr>
      <w:b/>
      <w:bCs/>
      <w:i/>
      <w:iCs/>
    </w:rPr>
  </w:style>
  <w:style w:type="paragraph" w:styleId="Tekstpodstawowy">
    <w:name w:val="Body Text"/>
    <w:basedOn w:val="Normalny"/>
    <w:pPr>
      <w:spacing w:after="120"/>
    </w:pPr>
  </w:style>
  <w:style w:type="paragraph" w:styleId="Zwykytekst">
    <w:name w:val="Plain Text"/>
    <w:basedOn w:val="Normalny"/>
    <w:link w:val="ZwykytekstZnak"/>
    <w:rPr>
      <w:rFonts w:ascii="Courier New" w:hAnsi="Courier New"/>
      <w:sz w:val="20"/>
      <w:szCs w:val="20"/>
    </w:rPr>
  </w:style>
  <w:style w:type="paragraph" w:customStyle="1" w:styleId="Domylnyteks">
    <w:name w:val="Domyœlny teks"/>
    <w:basedOn w:val="Normalny"/>
    <w:rsid w:val="00851655"/>
    <w:pPr>
      <w:widowControl w:val="0"/>
      <w:suppressAutoHyphens/>
      <w:autoSpaceDE w:val="0"/>
      <w:spacing w:line="240" w:lineRule="atLeast"/>
    </w:pPr>
    <w:rPr>
      <w:color w:val="000000"/>
      <w:lang w:val="en-US"/>
    </w:rPr>
  </w:style>
  <w:style w:type="paragraph" w:styleId="Tekstpodstawowywcity3">
    <w:name w:val="Body Text Indent 3"/>
    <w:basedOn w:val="Normalny"/>
    <w:rsid w:val="005C4336"/>
    <w:pPr>
      <w:spacing w:after="120"/>
      <w:ind w:left="283"/>
    </w:pPr>
    <w:rPr>
      <w:sz w:val="16"/>
      <w:szCs w:val="16"/>
    </w:rPr>
  </w:style>
  <w:style w:type="paragraph" w:styleId="Nagwek">
    <w:name w:val="header"/>
    <w:basedOn w:val="Normalny"/>
    <w:link w:val="NagwekZnak"/>
    <w:rsid w:val="005C4336"/>
    <w:pPr>
      <w:widowControl w:val="0"/>
      <w:tabs>
        <w:tab w:val="center" w:pos="4536"/>
        <w:tab w:val="right" w:pos="9072"/>
      </w:tabs>
      <w:autoSpaceDE w:val="0"/>
      <w:autoSpaceDN w:val="0"/>
      <w:adjustRightInd w:val="0"/>
    </w:pPr>
    <w:rPr>
      <w:sz w:val="20"/>
      <w:szCs w:val="20"/>
    </w:rPr>
  </w:style>
  <w:style w:type="paragraph" w:styleId="Tekstpodstawowy2">
    <w:name w:val="Body Text 2"/>
    <w:basedOn w:val="Normalny"/>
    <w:rsid w:val="005C4336"/>
    <w:pPr>
      <w:spacing w:after="120" w:line="480" w:lineRule="auto"/>
    </w:pPr>
  </w:style>
  <w:style w:type="paragraph" w:styleId="HTML-wstpniesformatowany">
    <w:name w:val="HTML Preformatted"/>
    <w:basedOn w:val="Normalny"/>
    <w:rsid w:val="005C43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o2address">
    <w:name w:val="o2address"/>
    <w:basedOn w:val="Domylnaczcionkaakapitu"/>
    <w:rsid w:val="005C4336"/>
  </w:style>
  <w:style w:type="character" w:customStyle="1" w:styleId="NagwekZnak">
    <w:name w:val="Nagłówek Znak"/>
    <w:link w:val="Nagwek"/>
    <w:locked/>
    <w:rsid w:val="005C4336"/>
    <w:rPr>
      <w:lang w:val="pl-PL" w:eastAsia="pl-PL" w:bidi="ar-SA"/>
    </w:rPr>
  </w:style>
  <w:style w:type="character" w:customStyle="1" w:styleId="biggertext">
    <w:name w:val="biggertext"/>
    <w:basedOn w:val="Domylnaczcionkaakapitu"/>
    <w:uiPriority w:val="99"/>
    <w:rsid w:val="00950FD9"/>
  </w:style>
  <w:style w:type="paragraph" w:styleId="Stopka">
    <w:name w:val="footer"/>
    <w:basedOn w:val="Normalny"/>
    <w:link w:val="StopkaZnak"/>
    <w:uiPriority w:val="99"/>
    <w:rsid w:val="00E45F0A"/>
    <w:pPr>
      <w:tabs>
        <w:tab w:val="center" w:pos="4536"/>
        <w:tab w:val="right" w:pos="9072"/>
      </w:tabs>
    </w:pPr>
  </w:style>
  <w:style w:type="character" w:styleId="Numerstrony">
    <w:name w:val="page number"/>
    <w:basedOn w:val="Domylnaczcionkaakapitu"/>
    <w:rsid w:val="00E45F0A"/>
  </w:style>
  <w:style w:type="paragraph" w:customStyle="1" w:styleId="AS2">
    <w:name w:val="AS_2"/>
    <w:basedOn w:val="Normalny"/>
    <w:rsid w:val="007A74D5"/>
    <w:pPr>
      <w:numPr>
        <w:numId w:val="2"/>
      </w:numPr>
      <w:tabs>
        <w:tab w:val="clear" w:pos="1080"/>
        <w:tab w:val="left" w:pos="1077"/>
      </w:tabs>
      <w:suppressAutoHyphens/>
      <w:jc w:val="both"/>
    </w:pPr>
    <w:rPr>
      <w:lang w:eastAsia="ar-SA"/>
    </w:rPr>
  </w:style>
  <w:style w:type="character" w:customStyle="1" w:styleId="ZwykytekstZnak">
    <w:name w:val="Zwykły tekst Znak"/>
    <w:link w:val="Zwykytekst"/>
    <w:rsid w:val="007A74D5"/>
    <w:rPr>
      <w:rFonts w:ascii="Courier New" w:hAnsi="Courier New"/>
      <w:lang w:val="pl-PL" w:eastAsia="pl-PL" w:bidi="ar-SA"/>
    </w:rPr>
  </w:style>
  <w:style w:type="paragraph" w:customStyle="1" w:styleId="Mjstyl">
    <w:name w:val="Mój styl"/>
    <w:basedOn w:val="Normalny"/>
    <w:qFormat/>
    <w:rsid w:val="007A74D5"/>
    <w:pPr>
      <w:ind w:firstLine="680"/>
      <w:jc w:val="both"/>
    </w:pPr>
    <w:rPr>
      <w:rFonts w:eastAsia="Calibri"/>
      <w:sz w:val="28"/>
      <w:szCs w:val="28"/>
      <w:lang w:eastAsia="en-US"/>
    </w:rPr>
  </w:style>
  <w:style w:type="paragraph" w:styleId="Tekstprzypisukocowego">
    <w:name w:val="endnote text"/>
    <w:basedOn w:val="Normalny"/>
    <w:semiHidden/>
    <w:rsid w:val="00AD43D0"/>
    <w:rPr>
      <w:sz w:val="20"/>
      <w:szCs w:val="20"/>
    </w:rPr>
  </w:style>
  <w:style w:type="character" w:styleId="Odwoanieprzypisukocowego">
    <w:name w:val="endnote reference"/>
    <w:semiHidden/>
    <w:rsid w:val="00AD43D0"/>
    <w:rPr>
      <w:vertAlign w:val="superscript"/>
    </w:rPr>
  </w:style>
  <w:style w:type="paragraph" w:styleId="Spistreci1">
    <w:name w:val="toc 1"/>
    <w:basedOn w:val="Normalny"/>
    <w:next w:val="Normalny"/>
    <w:autoRedefine/>
    <w:uiPriority w:val="39"/>
    <w:rsid w:val="00FA3EDC"/>
    <w:pPr>
      <w:tabs>
        <w:tab w:val="left" w:pos="1440"/>
        <w:tab w:val="right" w:leader="dot" w:pos="9345"/>
      </w:tabs>
      <w:jc w:val="center"/>
    </w:pPr>
    <w:rPr>
      <w:noProof/>
      <w:szCs w:val="20"/>
    </w:rPr>
  </w:style>
  <w:style w:type="character" w:styleId="Hipercze">
    <w:name w:val="Hyperlink"/>
    <w:uiPriority w:val="99"/>
    <w:rsid w:val="00C84A1D"/>
    <w:rPr>
      <w:color w:val="0000FF"/>
      <w:u w:val="single"/>
    </w:rPr>
  </w:style>
  <w:style w:type="paragraph" w:styleId="Listapunktowana">
    <w:name w:val="List Bullet"/>
    <w:basedOn w:val="Normalny"/>
    <w:autoRedefine/>
    <w:rsid w:val="00A109A8"/>
    <w:pPr>
      <w:widowControl w:val="0"/>
      <w:numPr>
        <w:numId w:val="7"/>
      </w:numPr>
      <w:autoSpaceDE w:val="0"/>
      <w:autoSpaceDN w:val="0"/>
      <w:adjustRightInd w:val="0"/>
      <w:ind w:left="0" w:firstLine="0"/>
    </w:pPr>
    <w:rPr>
      <w:sz w:val="20"/>
      <w:szCs w:val="20"/>
    </w:rPr>
  </w:style>
  <w:style w:type="character" w:customStyle="1" w:styleId="ZnakZnak1">
    <w:name w:val="Znak Znak1"/>
    <w:locked/>
    <w:rsid w:val="000132C4"/>
    <w:rPr>
      <w:lang w:val="pl-PL" w:eastAsia="pl-PL" w:bidi="ar-SA"/>
    </w:rPr>
  </w:style>
  <w:style w:type="paragraph" w:customStyle="1" w:styleId="Tekstniesformatowany">
    <w:name w:val="Tekst niesformatowany"/>
    <w:basedOn w:val="Normalny"/>
    <w:rsid w:val="000132C4"/>
    <w:pPr>
      <w:widowControl w:val="0"/>
      <w:suppressAutoHyphens/>
    </w:pPr>
    <w:rPr>
      <w:rFonts w:ascii="Courier New" w:eastAsia="Courier New" w:hAnsi="Courier New"/>
      <w:sz w:val="20"/>
      <w:szCs w:val="20"/>
    </w:rPr>
  </w:style>
  <w:style w:type="character" w:customStyle="1" w:styleId="StopkaZnak">
    <w:name w:val="Stopka Znak"/>
    <w:link w:val="Stopka"/>
    <w:uiPriority w:val="99"/>
    <w:rsid w:val="000132C4"/>
    <w:rPr>
      <w:sz w:val="24"/>
      <w:szCs w:val="24"/>
      <w:lang w:val="pl-PL" w:eastAsia="pl-PL" w:bidi="ar-SA"/>
    </w:rPr>
  </w:style>
  <w:style w:type="paragraph" w:customStyle="1" w:styleId="Styl2">
    <w:name w:val="Styl2"/>
    <w:basedOn w:val="Normalny"/>
    <w:rsid w:val="00751CDB"/>
  </w:style>
  <w:style w:type="paragraph" w:customStyle="1" w:styleId="Standard">
    <w:name w:val="Standard"/>
    <w:rsid w:val="00751CDB"/>
    <w:pPr>
      <w:suppressAutoHyphens/>
      <w:autoSpaceDN w:val="0"/>
    </w:pPr>
    <w:rPr>
      <w:rFonts w:eastAsia="SimSun" w:cs="Mangal"/>
      <w:kern w:val="3"/>
      <w:sz w:val="24"/>
      <w:szCs w:val="24"/>
      <w:lang w:val="nb-NO" w:eastAsia="en-US" w:bidi="hi-IN"/>
    </w:rPr>
  </w:style>
  <w:style w:type="paragraph" w:styleId="Spistreci3">
    <w:name w:val="toc 3"/>
    <w:basedOn w:val="Normalny"/>
    <w:next w:val="Normalny"/>
    <w:autoRedefine/>
    <w:uiPriority w:val="39"/>
    <w:rsid w:val="00242995"/>
    <w:pPr>
      <w:ind w:left="480"/>
    </w:pPr>
  </w:style>
  <w:style w:type="paragraph" w:styleId="Spistreci2">
    <w:name w:val="toc 2"/>
    <w:basedOn w:val="Normalny"/>
    <w:next w:val="Normalny"/>
    <w:autoRedefine/>
    <w:uiPriority w:val="39"/>
    <w:rsid w:val="00242995"/>
    <w:pPr>
      <w:ind w:left="240"/>
    </w:pPr>
  </w:style>
  <w:style w:type="paragraph" w:styleId="Tekstdymka">
    <w:name w:val="Balloon Text"/>
    <w:basedOn w:val="Normalny"/>
    <w:link w:val="TekstdymkaZnak"/>
    <w:rsid w:val="007437C2"/>
    <w:rPr>
      <w:rFonts w:ascii="Tahoma" w:hAnsi="Tahoma" w:cs="Tahoma"/>
      <w:sz w:val="16"/>
      <w:szCs w:val="16"/>
    </w:rPr>
  </w:style>
  <w:style w:type="character" w:customStyle="1" w:styleId="TekstdymkaZnak">
    <w:name w:val="Tekst dymka Znak"/>
    <w:link w:val="Tekstdymka"/>
    <w:rsid w:val="007437C2"/>
    <w:rPr>
      <w:rFonts w:ascii="Tahoma" w:hAnsi="Tahoma" w:cs="Tahoma"/>
      <w:sz w:val="16"/>
      <w:szCs w:val="16"/>
    </w:rPr>
  </w:style>
  <w:style w:type="table" w:styleId="Tabela-Profesjonalny">
    <w:name w:val="Table Professional"/>
    <w:basedOn w:val="Standardowy"/>
    <w:rsid w:val="00054818"/>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NormalnyWeb">
    <w:name w:val="Normal (Web)"/>
    <w:basedOn w:val="Normalny"/>
    <w:rsid w:val="00387B39"/>
    <w:pPr>
      <w:spacing w:before="100" w:after="119"/>
      <w:ind w:firstLine="680"/>
      <w:jc w:val="both"/>
    </w:pPr>
    <w:rPr>
      <w:color w:val="000000"/>
      <w:lang w:eastAsia="ar-SA"/>
    </w:rPr>
  </w:style>
  <w:style w:type="character" w:customStyle="1" w:styleId="Nagwek1Znak">
    <w:name w:val="Nagłówek 1 Znak"/>
    <w:aliases w:val="HeadMI 1 Znak,I - Znak"/>
    <w:link w:val="Nagwek1"/>
    <w:rsid w:val="001F753D"/>
    <w:rPr>
      <w:rFonts w:ascii="Arial" w:hAnsi="Arial" w:cs="Arial"/>
      <w:b/>
      <w:bCs/>
    </w:rPr>
  </w:style>
  <w:style w:type="paragraph" w:styleId="Akapitzlist">
    <w:name w:val="List Paragraph"/>
    <w:basedOn w:val="Normalny"/>
    <w:uiPriority w:val="34"/>
    <w:qFormat/>
    <w:rsid w:val="001F753D"/>
    <w:pPr>
      <w:ind w:left="720"/>
      <w:contextualSpacing/>
    </w:pPr>
  </w:style>
  <w:style w:type="paragraph" w:styleId="Spistreci4">
    <w:name w:val="toc 4"/>
    <w:basedOn w:val="Normalny"/>
    <w:next w:val="Normalny"/>
    <w:autoRedefine/>
    <w:uiPriority w:val="39"/>
    <w:unhideWhenUsed/>
    <w:rsid w:val="000C2213"/>
    <w:pPr>
      <w:spacing w:after="100" w:line="276" w:lineRule="auto"/>
      <w:ind w:left="660"/>
    </w:pPr>
    <w:rPr>
      <w:rFonts w:asciiTheme="minorHAnsi" w:eastAsiaTheme="minorEastAsia" w:hAnsiTheme="minorHAnsi" w:cstheme="minorBidi"/>
      <w:sz w:val="22"/>
      <w:szCs w:val="22"/>
    </w:rPr>
  </w:style>
  <w:style w:type="paragraph" w:styleId="Spistreci5">
    <w:name w:val="toc 5"/>
    <w:basedOn w:val="Normalny"/>
    <w:next w:val="Normalny"/>
    <w:autoRedefine/>
    <w:uiPriority w:val="39"/>
    <w:unhideWhenUsed/>
    <w:rsid w:val="000C2213"/>
    <w:pPr>
      <w:spacing w:after="100" w:line="276" w:lineRule="auto"/>
      <w:ind w:left="880"/>
    </w:pPr>
    <w:rPr>
      <w:rFonts w:asciiTheme="minorHAnsi" w:eastAsiaTheme="minorEastAsia" w:hAnsiTheme="minorHAnsi" w:cstheme="minorBidi"/>
      <w:sz w:val="22"/>
      <w:szCs w:val="22"/>
    </w:rPr>
  </w:style>
  <w:style w:type="paragraph" w:styleId="Spistreci6">
    <w:name w:val="toc 6"/>
    <w:basedOn w:val="Normalny"/>
    <w:next w:val="Normalny"/>
    <w:autoRedefine/>
    <w:uiPriority w:val="39"/>
    <w:unhideWhenUsed/>
    <w:rsid w:val="000C2213"/>
    <w:pPr>
      <w:spacing w:after="100" w:line="276" w:lineRule="auto"/>
      <w:ind w:left="1100"/>
    </w:pPr>
    <w:rPr>
      <w:rFonts w:asciiTheme="minorHAnsi" w:eastAsiaTheme="minorEastAsia" w:hAnsiTheme="minorHAnsi" w:cstheme="minorBidi"/>
      <w:sz w:val="22"/>
      <w:szCs w:val="22"/>
    </w:rPr>
  </w:style>
  <w:style w:type="paragraph" w:styleId="Spistreci7">
    <w:name w:val="toc 7"/>
    <w:basedOn w:val="Normalny"/>
    <w:next w:val="Normalny"/>
    <w:autoRedefine/>
    <w:uiPriority w:val="39"/>
    <w:unhideWhenUsed/>
    <w:rsid w:val="000C2213"/>
    <w:pPr>
      <w:spacing w:after="100" w:line="276" w:lineRule="auto"/>
      <w:ind w:left="1320"/>
    </w:pPr>
    <w:rPr>
      <w:rFonts w:asciiTheme="minorHAnsi" w:eastAsiaTheme="minorEastAsia" w:hAnsiTheme="minorHAnsi" w:cstheme="minorBidi"/>
      <w:sz w:val="22"/>
      <w:szCs w:val="22"/>
    </w:rPr>
  </w:style>
  <w:style w:type="paragraph" w:styleId="Spistreci8">
    <w:name w:val="toc 8"/>
    <w:basedOn w:val="Normalny"/>
    <w:next w:val="Normalny"/>
    <w:autoRedefine/>
    <w:uiPriority w:val="39"/>
    <w:unhideWhenUsed/>
    <w:rsid w:val="000C2213"/>
    <w:pPr>
      <w:spacing w:after="100" w:line="276" w:lineRule="auto"/>
      <w:ind w:left="1540"/>
    </w:pPr>
    <w:rPr>
      <w:rFonts w:asciiTheme="minorHAnsi" w:eastAsiaTheme="minorEastAsia" w:hAnsiTheme="minorHAnsi" w:cstheme="minorBidi"/>
      <w:sz w:val="22"/>
      <w:szCs w:val="22"/>
    </w:rPr>
  </w:style>
  <w:style w:type="paragraph" w:styleId="Spistreci9">
    <w:name w:val="toc 9"/>
    <w:basedOn w:val="Normalny"/>
    <w:next w:val="Normalny"/>
    <w:autoRedefine/>
    <w:uiPriority w:val="39"/>
    <w:unhideWhenUsed/>
    <w:rsid w:val="000C2213"/>
    <w:pPr>
      <w:spacing w:after="100" w:line="276" w:lineRule="auto"/>
      <w:ind w:left="1760"/>
    </w:pPr>
    <w:rPr>
      <w:rFonts w:asciiTheme="minorHAnsi" w:eastAsiaTheme="minorEastAsia" w:hAnsiTheme="minorHAnsi" w:cstheme="minorBidi"/>
      <w:sz w:val="22"/>
      <w:szCs w:val="22"/>
    </w:rPr>
  </w:style>
  <w:style w:type="character" w:styleId="Uwydatnienie">
    <w:name w:val="Emphasis"/>
    <w:basedOn w:val="Domylnaczcionkaakapitu"/>
    <w:qFormat/>
    <w:rsid w:val="000C2213"/>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ny">
    <w:name w:val="Normal"/>
    <w:qFormat/>
    <w:rsid w:val="00841557"/>
    <w:rPr>
      <w:sz w:val="24"/>
      <w:szCs w:val="24"/>
    </w:rPr>
  </w:style>
  <w:style w:type="paragraph" w:styleId="Nagwek1">
    <w:name w:val="heading 1"/>
    <w:aliases w:val="HeadMI 1,I -"/>
    <w:basedOn w:val="Normalny"/>
    <w:next w:val="Normalny"/>
    <w:link w:val="Nagwek1Znak"/>
    <w:qFormat/>
    <w:pPr>
      <w:keepNext/>
      <w:numPr>
        <w:numId w:val="1"/>
      </w:numPr>
      <w:suppressAutoHyphens/>
      <w:overflowPunct w:val="0"/>
      <w:autoSpaceDE w:val="0"/>
      <w:autoSpaceDN w:val="0"/>
      <w:adjustRightInd w:val="0"/>
      <w:textAlignment w:val="baseline"/>
      <w:outlineLvl w:val="0"/>
    </w:pPr>
    <w:rPr>
      <w:rFonts w:ascii="Arial" w:hAnsi="Arial" w:cs="Arial"/>
      <w:b/>
      <w:bCs/>
      <w:sz w:val="20"/>
      <w:szCs w:val="20"/>
    </w:rPr>
  </w:style>
  <w:style w:type="paragraph" w:styleId="Nagwek2">
    <w:name w:val="heading 2"/>
    <w:aliases w:val="1.1"/>
    <w:basedOn w:val="Normalny"/>
    <w:next w:val="Normalny"/>
    <w:qFormat/>
    <w:pPr>
      <w:keepNext/>
      <w:numPr>
        <w:ilvl w:val="1"/>
        <w:numId w:val="1"/>
      </w:numPr>
      <w:suppressAutoHyphens/>
      <w:overflowPunct w:val="0"/>
      <w:autoSpaceDE w:val="0"/>
      <w:autoSpaceDN w:val="0"/>
      <w:adjustRightInd w:val="0"/>
      <w:textAlignment w:val="baseline"/>
      <w:outlineLvl w:val="1"/>
    </w:pPr>
    <w:rPr>
      <w:rFonts w:ascii="Arial" w:hAnsi="Arial" w:cs="Arial"/>
      <w:b/>
      <w:bCs/>
      <w:sz w:val="22"/>
      <w:szCs w:val="22"/>
    </w:rPr>
  </w:style>
  <w:style w:type="paragraph" w:styleId="Nagwek3">
    <w:name w:val="heading 3"/>
    <w:aliases w:val="2.1.1"/>
    <w:basedOn w:val="Normalny"/>
    <w:next w:val="Normalny"/>
    <w:qFormat/>
    <w:pPr>
      <w:keepNext/>
      <w:numPr>
        <w:ilvl w:val="2"/>
        <w:numId w:val="1"/>
      </w:numPr>
      <w:suppressAutoHyphens/>
      <w:overflowPunct w:val="0"/>
      <w:autoSpaceDE w:val="0"/>
      <w:autoSpaceDN w:val="0"/>
      <w:adjustRightInd w:val="0"/>
      <w:jc w:val="center"/>
      <w:textAlignment w:val="baseline"/>
      <w:outlineLvl w:val="2"/>
    </w:pPr>
    <w:rPr>
      <w:rFonts w:ascii="Arial" w:hAnsi="Arial" w:cs="Arial"/>
    </w:rPr>
  </w:style>
  <w:style w:type="paragraph" w:styleId="Nagwek4">
    <w:name w:val="heading 4"/>
    <w:basedOn w:val="Normalny"/>
    <w:next w:val="Normalny"/>
    <w:qFormat/>
    <w:pPr>
      <w:keepNext/>
      <w:numPr>
        <w:ilvl w:val="3"/>
        <w:numId w:val="1"/>
      </w:numPr>
      <w:suppressAutoHyphens/>
      <w:overflowPunct w:val="0"/>
      <w:autoSpaceDE w:val="0"/>
      <w:autoSpaceDN w:val="0"/>
      <w:adjustRightInd w:val="0"/>
      <w:spacing w:line="360" w:lineRule="auto"/>
      <w:textAlignment w:val="baseline"/>
      <w:outlineLvl w:val="3"/>
    </w:pPr>
    <w:rPr>
      <w:rFonts w:ascii="Arial" w:hAnsi="Arial" w:cs="Arial"/>
      <w:b/>
      <w:bCs/>
      <w:sz w:val="18"/>
      <w:szCs w:val="18"/>
    </w:rPr>
  </w:style>
  <w:style w:type="paragraph" w:styleId="Nagwek5">
    <w:name w:val="heading 5"/>
    <w:basedOn w:val="Normalny"/>
    <w:next w:val="Normalny"/>
    <w:qFormat/>
    <w:pPr>
      <w:keepNext/>
      <w:numPr>
        <w:ilvl w:val="4"/>
        <w:numId w:val="1"/>
      </w:numPr>
      <w:suppressAutoHyphens/>
      <w:overflowPunct w:val="0"/>
      <w:autoSpaceDE w:val="0"/>
      <w:autoSpaceDN w:val="0"/>
      <w:adjustRightInd w:val="0"/>
      <w:spacing w:line="360" w:lineRule="auto"/>
      <w:jc w:val="center"/>
      <w:textAlignment w:val="baseline"/>
      <w:outlineLvl w:val="4"/>
    </w:pPr>
    <w:rPr>
      <w:rFonts w:ascii="Arial" w:hAnsi="Arial" w:cs="Arial"/>
      <w:b/>
      <w:bCs/>
      <w:sz w:val="20"/>
      <w:szCs w:val="20"/>
    </w:rPr>
  </w:style>
  <w:style w:type="paragraph" w:styleId="Nagwek6">
    <w:name w:val="heading 6"/>
    <w:basedOn w:val="Normalny"/>
    <w:next w:val="Normalny"/>
    <w:qFormat/>
    <w:pPr>
      <w:keepNext/>
      <w:widowControl w:val="0"/>
      <w:numPr>
        <w:ilvl w:val="5"/>
        <w:numId w:val="1"/>
      </w:numPr>
      <w:tabs>
        <w:tab w:val="left" w:pos="1062"/>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overflowPunct w:val="0"/>
      <w:autoSpaceDE w:val="0"/>
      <w:autoSpaceDN w:val="0"/>
      <w:adjustRightInd w:val="0"/>
      <w:spacing w:line="360" w:lineRule="auto"/>
      <w:textAlignment w:val="baseline"/>
      <w:outlineLvl w:val="5"/>
    </w:pPr>
    <w:rPr>
      <w:rFonts w:ascii="Arial" w:hAnsi="Arial" w:cs="Arial"/>
      <w:b/>
      <w:bCs/>
      <w:spacing w:val="-2"/>
      <w:sz w:val="20"/>
      <w:szCs w:val="20"/>
    </w:rPr>
  </w:style>
  <w:style w:type="paragraph" w:styleId="Nagwek7">
    <w:name w:val="heading 7"/>
    <w:basedOn w:val="Normalny"/>
    <w:next w:val="Normalny"/>
    <w:qFormat/>
    <w:pPr>
      <w:keepNext/>
      <w:numPr>
        <w:ilvl w:val="6"/>
        <w:numId w:val="1"/>
      </w:numPr>
      <w:suppressAutoHyphens/>
      <w:overflowPunct w:val="0"/>
      <w:autoSpaceDE w:val="0"/>
      <w:autoSpaceDN w:val="0"/>
      <w:adjustRightInd w:val="0"/>
      <w:jc w:val="center"/>
      <w:textAlignment w:val="baseline"/>
      <w:outlineLvl w:val="6"/>
    </w:pPr>
    <w:rPr>
      <w:rFonts w:ascii="Arial" w:hAnsi="Arial" w:cs="Arial"/>
      <w:b/>
      <w:bCs/>
    </w:rPr>
  </w:style>
  <w:style w:type="paragraph" w:styleId="Nagwek8">
    <w:name w:val="heading 8"/>
    <w:basedOn w:val="Normalny"/>
    <w:next w:val="Normalny"/>
    <w:qFormat/>
    <w:pPr>
      <w:keepNext/>
      <w:numPr>
        <w:ilvl w:val="7"/>
        <w:numId w:val="1"/>
      </w:numPr>
      <w:suppressAutoHyphens/>
      <w:overflowPunct w:val="0"/>
      <w:autoSpaceDE w:val="0"/>
      <w:autoSpaceDN w:val="0"/>
      <w:adjustRightInd w:val="0"/>
      <w:ind w:left="180"/>
      <w:textAlignment w:val="baseline"/>
      <w:outlineLvl w:val="7"/>
    </w:pPr>
    <w:rPr>
      <w:rFonts w:ascii="Arial" w:hAnsi="Arial" w:cs="Arial"/>
      <w:b/>
      <w:bCs/>
      <w:spacing w:val="-2"/>
      <w:sz w:val="22"/>
      <w:szCs w:val="22"/>
    </w:rPr>
  </w:style>
  <w:style w:type="paragraph" w:styleId="Nagwek9">
    <w:name w:val="heading 9"/>
    <w:basedOn w:val="Normalny"/>
    <w:next w:val="Normalny"/>
    <w:qFormat/>
    <w:pPr>
      <w:keepNext/>
      <w:numPr>
        <w:ilvl w:val="8"/>
        <w:numId w:val="1"/>
      </w:numPr>
      <w:suppressAutoHyphens/>
      <w:overflowPunct w:val="0"/>
      <w:autoSpaceDE w:val="0"/>
      <w:autoSpaceDN w:val="0"/>
      <w:adjustRightInd w:val="0"/>
      <w:spacing w:line="360" w:lineRule="auto"/>
      <w:jc w:val="center"/>
      <w:textAlignment w:val="baseline"/>
      <w:outlineLvl w:val="8"/>
    </w:pPr>
    <w:rPr>
      <w:rFonts w:ascii="Arial" w:hAnsi="Arial" w:cs="Arial"/>
      <w:b/>
      <w:bCs/>
      <w:spacing w:val="-2"/>
      <w:sz w:val="28"/>
      <w:szCs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Zawartotabeli">
    <w:name w:val="Zawarto?? tabeli"/>
    <w:basedOn w:val="Tekstpodstawowy"/>
    <w:pPr>
      <w:widowControl w:val="0"/>
      <w:suppressLineNumbers/>
      <w:suppressAutoHyphens/>
      <w:overflowPunct w:val="0"/>
      <w:autoSpaceDE w:val="0"/>
      <w:autoSpaceDN w:val="0"/>
      <w:adjustRightInd w:val="0"/>
      <w:textAlignment w:val="baseline"/>
    </w:pPr>
    <w:rPr>
      <w:rFonts w:ascii="Thorndale" w:hAnsi="Thorndale"/>
      <w:color w:val="000000"/>
    </w:rPr>
  </w:style>
  <w:style w:type="paragraph" w:customStyle="1" w:styleId="Nagwektabeli">
    <w:name w:val="Nag?ówek tabeli"/>
    <w:basedOn w:val="Zawartotabeli"/>
    <w:pPr>
      <w:jc w:val="center"/>
    </w:pPr>
    <w:rPr>
      <w:b/>
      <w:bCs/>
      <w:i/>
      <w:iCs/>
    </w:rPr>
  </w:style>
  <w:style w:type="paragraph" w:styleId="Tekstpodstawowy">
    <w:name w:val="Body Text"/>
    <w:basedOn w:val="Normalny"/>
    <w:pPr>
      <w:spacing w:after="120"/>
    </w:pPr>
  </w:style>
  <w:style w:type="paragraph" w:styleId="Zwykytekst">
    <w:name w:val="Plain Text"/>
    <w:basedOn w:val="Normalny"/>
    <w:link w:val="ZwykytekstZnak"/>
    <w:rPr>
      <w:rFonts w:ascii="Courier New" w:hAnsi="Courier New"/>
      <w:sz w:val="20"/>
      <w:szCs w:val="20"/>
    </w:rPr>
  </w:style>
  <w:style w:type="paragraph" w:customStyle="1" w:styleId="Domylnyteks">
    <w:name w:val="Domyœlny teks"/>
    <w:basedOn w:val="Normalny"/>
    <w:rsid w:val="00851655"/>
    <w:pPr>
      <w:widowControl w:val="0"/>
      <w:suppressAutoHyphens/>
      <w:autoSpaceDE w:val="0"/>
      <w:spacing w:line="240" w:lineRule="atLeast"/>
    </w:pPr>
    <w:rPr>
      <w:color w:val="000000"/>
      <w:lang w:val="en-US"/>
    </w:rPr>
  </w:style>
  <w:style w:type="paragraph" w:styleId="Tekstpodstawowywcity3">
    <w:name w:val="Body Text Indent 3"/>
    <w:basedOn w:val="Normalny"/>
    <w:rsid w:val="005C4336"/>
    <w:pPr>
      <w:spacing w:after="120"/>
      <w:ind w:left="283"/>
    </w:pPr>
    <w:rPr>
      <w:sz w:val="16"/>
      <w:szCs w:val="16"/>
    </w:rPr>
  </w:style>
  <w:style w:type="paragraph" w:styleId="Nagwek">
    <w:name w:val="header"/>
    <w:basedOn w:val="Normalny"/>
    <w:link w:val="NagwekZnak"/>
    <w:rsid w:val="005C4336"/>
    <w:pPr>
      <w:widowControl w:val="0"/>
      <w:tabs>
        <w:tab w:val="center" w:pos="4536"/>
        <w:tab w:val="right" w:pos="9072"/>
      </w:tabs>
      <w:autoSpaceDE w:val="0"/>
      <w:autoSpaceDN w:val="0"/>
      <w:adjustRightInd w:val="0"/>
    </w:pPr>
    <w:rPr>
      <w:sz w:val="20"/>
      <w:szCs w:val="20"/>
    </w:rPr>
  </w:style>
  <w:style w:type="paragraph" w:styleId="Tekstpodstawowy2">
    <w:name w:val="Body Text 2"/>
    <w:basedOn w:val="Normalny"/>
    <w:rsid w:val="005C4336"/>
    <w:pPr>
      <w:spacing w:after="120" w:line="480" w:lineRule="auto"/>
    </w:pPr>
  </w:style>
  <w:style w:type="paragraph" w:styleId="HTML-wstpniesformatowany">
    <w:name w:val="HTML Preformatted"/>
    <w:basedOn w:val="Normalny"/>
    <w:rsid w:val="005C43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o2address">
    <w:name w:val="o2address"/>
    <w:basedOn w:val="Domylnaczcionkaakapitu"/>
    <w:rsid w:val="005C4336"/>
  </w:style>
  <w:style w:type="character" w:customStyle="1" w:styleId="NagwekZnak">
    <w:name w:val="Nagłówek Znak"/>
    <w:link w:val="Nagwek"/>
    <w:locked/>
    <w:rsid w:val="005C4336"/>
    <w:rPr>
      <w:lang w:val="pl-PL" w:eastAsia="pl-PL" w:bidi="ar-SA"/>
    </w:rPr>
  </w:style>
  <w:style w:type="character" w:customStyle="1" w:styleId="biggertext">
    <w:name w:val="biggertext"/>
    <w:basedOn w:val="Domylnaczcionkaakapitu"/>
    <w:uiPriority w:val="99"/>
    <w:rsid w:val="00950FD9"/>
  </w:style>
  <w:style w:type="paragraph" w:styleId="Stopka">
    <w:name w:val="footer"/>
    <w:basedOn w:val="Normalny"/>
    <w:link w:val="StopkaZnak"/>
    <w:uiPriority w:val="99"/>
    <w:rsid w:val="00E45F0A"/>
    <w:pPr>
      <w:tabs>
        <w:tab w:val="center" w:pos="4536"/>
        <w:tab w:val="right" w:pos="9072"/>
      </w:tabs>
    </w:pPr>
  </w:style>
  <w:style w:type="character" w:styleId="Numerstrony">
    <w:name w:val="page number"/>
    <w:basedOn w:val="Domylnaczcionkaakapitu"/>
    <w:rsid w:val="00E45F0A"/>
  </w:style>
  <w:style w:type="paragraph" w:customStyle="1" w:styleId="AS2">
    <w:name w:val="AS_2"/>
    <w:basedOn w:val="Normalny"/>
    <w:rsid w:val="007A74D5"/>
    <w:pPr>
      <w:numPr>
        <w:numId w:val="2"/>
      </w:numPr>
      <w:tabs>
        <w:tab w:val="clear" w:pos="1080"/>
        <w:tab w:val="left" w:pos="1077"/>
      </w:tabs>
      <w:suppressAutoHyphens/>
      <w:jc w:val="both"/>
    </w:pPr>
    <w:rPr>
      <w:lang w:eastAsia="ar-SA"/>
    </w:rPr>
  </w:style>
  <w:style w:type="character" w:customStyle="1" w:styleId="ZwykytekstZnak">
    <w:name w:val="Zwykły tekst Znak"/>
    <w:link w:val="Zwykytekst"/>
    <w:rsid w:val="007A74D5"/>
    <w:rPr>
      <w:rFonts w:ascii="Courier New" w:hAnsi="Courier New"/>
      <w:lang w:val="pl-PL" w:eastAsia="pl-PL" w:bidi="ar-SA"/>
    </w:rPr>
  </w:style>
  <w:style w:type="paragraph" w:customStyle="1" w:styleId="Mjstyl">
    <w:name w:val="Mój styl"/>
    <w:basedOn w:val="Normalny"/>
    <w:qFormat/>
    <w:rsid w:val="007A74D5"/>
    <w:pPr>
      <w:ind w:firstLine="680"/>
      <w:jc w:val="both"/>
    </w:pPr>
    <w:rPr>
      <w:rFonts w:eastAsia="Calibri"/>
      <w:sz w:val="28"/>
      <w:szCs w:val="28"/>
      <w:lang w:eastAsia="en-US"/>
    </w:rPr>
  </w:style>
  <w:style w:type="paragraph" w:styleId="Tekstprzypisukocowego">
    <w:name w:val="endnote text"/>
    <w:basedOn w:val="Normalny"/>
    <w:semiHidden/>
    <w:rsid w:val="00AD43D0"/>
    <w:rPr>
      <w:sz w:val="20"/>
      <w:szCs w:val="20"/>
    </w:rPr>
  </w:style>
  <w:style w:type="character" w:styleId="Odwoanieprzypisukocowego">
    <w:name w:val="endnote reference"/>
    <w:semiHidden/>
    <w:rsid w:val="00AD43D0"/>
    <w:rPr>
      <w:vertAlign w:val="superscript"/>
    </w:rPr>
  </w:style>
  <w:style w:type="paragraph" w:styleId="Spistreci1">
    <w:name w:val="toc 1"/>
    <w:basedOn w:val="Normalny"/>
    <w:next w:val="Normalny"/>
    <w:autoRedefine/>
    <w:uiPriority w:val="39"/>
    <w:rsid w:val="00FA3EDC"/>
    <w:pPr>
      <w:tabs>
        <w:tab w:val="left" w:pos="1440"/>
        <w:tab w:val="right" w:leader="dot" w:pos="9345"/>
      </w:tabs>
      <w:jc w:val="center"/>
    </w:pPr>
    <w:rPr>
      <w:noProof/>
      <w:szCs w:val="20"/>
    </w:rPr>
  </w:style>
  <w:style w:type="character" w:styleId="Hipercze">
    <w:name w:val="Hyperlink"/>
    <w:uiPriority w:val="99"/>
    <w:rsid w:val="00C84A1D"/>
    <w:rPr>
      <w:color w:val="0000FF"/>
      <w:u w:val="single"/>
    </w:rPr>
  </w:style>
  <w:style w:type="paragraph" w:styleId="Listapunktowana">
    <w:name w:val="List Bullet"/>
    <w:basedOn w:val="Normalny"/>
    <w:autoRedefine/>
    <w:rsid w:val="00A109A8"/>
    <w:pPr>
      <w:widowControl w:val="0"/>
      <w:numPr>
        <w:numId w:val="7"/>
      </w:numPr>
      <w:autoSpaceDE w:val="0"/>
      <w:autoSpaceDN w:val="0"/>
      <w:adjustRightInd w:val="0"/>
      <w:ind w:left="0" w:firstLine="0"/>
    </w:pPr>
    <w:rPr>
      <w:sz w:val="20"/>
      <w:szCs w:val="20"/>
    </w:rPr>
  </w:style>
  <w:style w:type="character" w:customStyle="1" w:styleId="ZnakZnak1">
    <w:name w:val="Znak Znak1"/>
    <w:locked/>
    <w:rsid w:val="000132C4"/>
    <w:rPr>
      <w:lang w:val="pl-PL" w:eastAsia="pl-PL" w:bidi="ar-SA"/>
    </w:rPr>
  </w:style>
  <w:style w:type="paragraph" w:customStyle="1" w:styleId="Tekstniesformatowany">
    <w:name w:val="Tekst niesformatowany"/>
    <w:basedOn w:val="Normalny"/>
    <w:rsid w:val="000132C4"/>
    <w:pPr>
      <w:widowControl w:val="0"/>
      <w:suppressAutoHyphens/>
    </w:pPr>
    <w:rPr>
      <w:rFonts w:ascii="Courier New" w:eastAsia="Courier New" w:hAnsi="Courier New"/>
      <w:sz w:val="20"/>
      <w:szCs w:val="20"/>
    </w:rPr>
  </w:style>
  <w:style w:type="character" w:customStyle="1" w:styleId="StopkaZnak">
    <w:name w:val="Stopka Znak"/>
    <w:link w:val="Stopka"/>
    <w:uiPriority w:val="99"/>
    <w:rsid w:val="000132C4"/>
    <w:rPr>
      <w:sz w:val="24"/>
      <w:szCs w:val="24"/>
      <w:lang w:val="pl-PL" w:eastAsia="pl-PL" w:bidi="ar-SA"/>
    </w:rPr>
  </w:style>
  <w:style w:type="paragraph" w:customStyle="1" w:styleId="Styl2">
    <w:name w:val="Styl2"/>
    <w:basedOn w:val="Normalny"/>
    <w:rsid w:val="00751CDB"/>
  </w:style>
  <w:style w:type="paragraph" w:customStyle="1" w:styleId="Standard">
    <w:name w:val="Standard"/>
    <w:rsid w:val="00751CDB"/>
    <w:pPr>
      <w:suppressAutoHyphens/>
      <w:autoSpaceDN w:val="0"/>
    </w:pPr>
    <w:rPr>
      <w:rFonts w:eastAsia="SimSun" w:cs="Mangal"/>
      <w:kern w:val="3"/>
      <w:sz w:val="24"/>
      <w:szCs w:val="24"/>
      <w:lang w:val="nb-NO" w:eastAsia="en-US" w:bidi="hi-IN"/>
    </w:rPr>
  </w:style>
  <w:style w:type="paragraph" w:styleId="Spistreci3">
    <w:name w:val="toc 3"/>
    <w:basedOn w:val="Normalny"/>
    <w:next w:val="Normalny"/>
    <w:autoRedefine/>
    <w:uiPriority w:val="39"/>
    <w:rsid w:val="00242995"/>
    <w:pPr>
      <w:ind w:left="480"/>
    </w:pPr>
  </w:style>
  <w:style w:type="paragraph" w:styleId="Spistreci2">
    <w:name w:val="toc 2"/>
    <w:basedOn w:val="Normalny"/>
    <w:next w:val="Normalny"/>
    <w:autoRedefine/>
    <w:uiPriority w:val="39"/>
    <w:rsid w:val="00242995"/>
    <w:pPr>
      <w:ind w:left="240"/>
    </w:pPr>
  </w:style>
  <w:style w:type="paragraph" w:styleId="Tekstdymka">
    <w:name w:val="Balloon Text"/>
    <w:basedOn w:val="Normalny"/>
    <w:link w:val="TekstdymkaZnak"/>
    <w:rsid w:val="007437C2"/>
    <w:rPr>
      <w:rFonts w:ascii="Tahoma" w:hAnsi="Tahoma" w:cs="Tahoma"/>
      <w:sz w:val="16"/>
      <w:szCs w:val="16"/>
    </w:rPr>
  </w:style>
  <w:style w:type="character" w:customStyle="1" w:styleId="TekstdymkaZnak">
    <w:name w:val="Tekst dymka Znak"/>
    <w:link w:val="Tekstdymka"/>
    <w:rsid w:val="007437C2"/>
    <w:rPr>
      <w:rFonts w:ascii="Tahoma" w:hAnsi="Tahoma" w:cs="Tahoma"/>
      <w:sz w:val="16"/>
      <w:szCs w:val="16"/>
    </w:rPr>
  </w:style>
  <w:style w:type="table" w:styleId="Tabela-Profesjonalny">
    <w:name w:val="Table Professional"/>
    <w:basedOn w:val="Standardowy"/>
    <w:rsid w:val="00054818"/>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NormalnyWeb">
    <w:name w:val="Normal (Web)"/>
    <w:basedOn w:val="Normalny"/>
    <w:rsid w:val="00387B39"/>
    <w:pPr>
      <w:spacing w:before="100" w:after="119"/>
      <w:ind w:firstLine="680"/>
      <w:jc w:val="both"/>
    </w:pPr>
    <w:rPr>
      <w:color w:val="000000"/>
      <w:lang w:eastAsia="ar-SA"/>
    </w:rPr>
  </w:style>
  <w:style w:type="character" w:customStyle="1" w:styleId="Nagwek1Znak">
    <w:name w:val="Nagłówek 1 Znak"/>
    <w:aliases w:val="HeadMI 1 Znak,I - Znak"/>
    <w:link w:val="Nagwek1"/>
    <w:rsid w:val="001F753D"/>
    <w:rPr>
      <w:rFonts w:ascii="Arial" w:hAnsi="Arial" w:cs="Arial"/>
      <w:b/>
      <w:bCs/>
    </w:rPr>
  </w:style>
  <w:style w:type="paragraph" w:styleId="Akapitzlist">
    <w:name w:val="List Paragraph"/>
    <w:basedOn w:val="Normalny"/>
    <w:uiPriority w:val="34"/>
    <w:qFormat/>
    <w:rsid w:val="001F753D"/>
    <w:pPr>
      <w:ind w:left="720"/>
      <w:contextualSpacing/>
    </w:pPr>
  </w:style>
  <w:style w:type="paragraph" w:styleId="Spistreci4">
    <w:name w:val="toc 4"/>
    <w:basedOn w:val="Normalny"/>
    <w:next w:val="Normalny"/>
    <w:autoRedefine/>
    <w:uiPriority w:val="39"/>
    <w:unhideWhenUsed/>
    <w:rsid w:val="000C2213"/>
    <w:pPr>
      <w:spacing w:after="100" w:line="276" w:lineRule="auto"/>
      <w:ind w:left="660"/>
    </w:pPr>
    <w:rPr>
      <w:rFonts w:asciiTheme="minorHAnsi" w:eastAsiaTheme="minorEastAsia" w:hAnsiTheme="minorHAnsi" w:cstheme="minorBidi"/>
      <w:sz w:val="22"/>
      <w:szCs w:val="22"/>
    </w:rPr>
  </w:style>
  <w:style w:type="paragraph" w:styleId="Spistreci5">
    <w:name w:val="toc 5"/>
    <w:basedOn w:val="Normalny"/>
    <w:next w:val="Normalny"/>
    <w:autoRedefine/>
    <w:uiPriority w:val="39"/>
    <w:unhideWhenUsed/>
    <w:rsid w:val="000C2213"/>
    <w:pPr>
      <w:spacing w:after="100" w:line="276" w:lineRule="auto"/>
      <w:ind w:left="880"/>
    </w:pPr>
    <w:rPr>
      <w:rFonts w:asciiTheme="minorHAnsi" w:eastAsiaTheme="minorEastAsia" w:hAnsiTheme="minorHAnsi" w:cstheme="minorBidi"/>
      <w:sz w:val="22"/>
      <w:szCs w:val="22"/>
    </w:rPr>
  </w:style>
  <w:style w:type="paragraph" w:styleId="Spistreci6">
    <w:name w:val="toc 6"/>
    <w:basedOn w:val="Normalny"/>
    <w:next w:val="Normalny"/>
    <w:autoRedefine/>
    <w:uiPriority w:val="39"/>
    <w:unhideWhenUsed/>
    <w:rsid w:val="000C2213"/>
    <w:pPr>
      <w:spacing w:after="100" w:line="276" w:lineRule="auto"/>
      <w:ind w:left="1100"/>
    </w:pPr>
    <w:rPr>
      <w:rFonts w:asciiTheme="minorHAnsi" w:eastAsiaTheme="minorEastAsia" w:hAnsiTheme="minorHAnsi" w:cstheme="minorBidi"/>
      <w:sz w:val="22"/>
      <w:szCs w:val="22"/>
    </w:rPr>
  </w:style>
  <w:style w:type="paragraph" w:styleId="Spistreci7">
    <w:name w:val="toc 7"/>
    <w:basedOn w:val="Normalny"/>
    <w:next w:val="Normalny"/>
    <w:autoRedefine/>
    <w:uiPriority w:val="39"/>
    <w:unhideWhenUsed/>
    <w:rsid w:val="000C2213"/>
    <w:pPr>
      <w:spacing w:after="100" w:line="276" w:lineRule="auto"/>
      <w:ind w:left="1320"/>
    </w:pPr>
    <w:rPr>
      <w:rFonts w:asciiTheme="minorHAnsi" w:eastAsiaTheme="minorEastAsia" w:hAnsiTheme="minorHAnsi" w:cstheme="minorBidi"/>
      <w:sz w:val="22"/>
      <w:szCs w:val="22"/>
    </w:rPr>
  </w:style>
  <w:style w:type="paragraph" w:styleId="Spistreci8">
    <w:name w:val="toc 8"/>
    <w:basedOn w:val="Normalny"/>
    <w:next w:val="Normalny"/>
    <w:autoRedefine/>
    <w:uiPriority w:val="39"/>
    <w:unhideWhenUsed/>
    <w:rsid w:val="000C2213"/>
    <w:pPr>
      <w:spacing w:after="100" w:line="276" w:lineRule="auto"/>
      <w:ind w:left="1540"/>
    </w:pPr>
    <w:rPr>
      <w:rFonts w:asciiTheme="minorHAnsi" w:eastAsiaTheme="minorEastAsia" w:hAnsiTheme="minorHAnsi" w:cstheme="minorBidi"/>
      <w:sz w:val="22"/>
      <w:szCs w:val="22"/>
    </w:rPr>
  </w:style>
  <w:style w:type="paragraph" w:styleId="Spistreci9">
    <w:name w:val="toc 9"/>
    <w:basedOn w:val="Normalny"/>
    <w:next w:val="Normalny"/>
    <w:autoRedefine/>
    <w:uiPriority w:val="39"/>
    <w:unhideWhenUsed/>
    <w:rsid w:val="000C2213"/>
    <w:pPr>
      <w:spacing w:after="100" w:line="276" w:lineRule="auto"/>
      <w:ind w:left="1760"/>
    </w:pPr>
    <w:rPr>
      <w:rFonts w:asciiTheme="minorHAnsi" w:eastAsiaTheme="minorEastAsia" w:hAnsiTheme="minorHAnsi" w:cstheme="minorBidi"/>
      <w:sz w:val="22"/>
      <w:szCs w:val="22"/>
    </w:rPr>
  </w:style>
  <w:style w:type="character" w:styleId="Uwydatnienie">
    <w:name w:val="Emphasis"/>
    <w:basedOn w:val="Domylnaczcionkaakapitu"/>
    <w:qFormat/>
    <w:rsid w:val="000C221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1145401">
      <w:bodyDiv w:val="1"/>
      <w:marLeft w:val="0"/>
      <w:marRight w:val="0"/>
      <w:marTop w:val="0"/>
      <w:marBottom w:val="0"/>
      <w:divBdr>
        <w:top w:val="none" w:sz="0" w:space="0" w:color="auto"/>
        <w:left w:val="none" w:sz="0" w:space="0" w:color="auto"/>
        <w:bottom w:val="none" w:sz="0" w:space="0" w:color="auto"/>
        <w:right w:val="none" w:sz="0" w:space="0" w:color="auto"/>
      </w:divBdr>
    </w:div>
    <w:div w:id="1001196436">
      <w:bodyDiv w:val="1"/>
      <w:marLeft w:val="0"/>
      <w:marRight w:val="0"/>
      <w:marTop w:val="0"/>
      <w:marBottom w:val="0"/>
      <w:divBdr>
        <w:top w:val="none" w:sz="0" w:space="0" w:color="auto"/>
        <w:left w:val="none" w:sz="0" w:space="0" w:color="auto"/>
        <w:bottom w:val="none" w:sz="0" w:space="0" w:color="auto"/>
        <w:right w:val="none" w:sz="0" w:space="0" w:color="auto"/>
      </w:divBdr>
    </w:div>
    <w:div w:id="14774568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6.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5.emf"/><Relationship Id="rId25"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header" Target="header4.xml"/><Relationship Id="rId10" Type="http://schemas.openxmlformats.org/officeDocument/2006/relationships/image" Target="media/image2.emf"/><Relationship Id="rId19" Type="http://schemas.openxmlformats.org/officeDocument/2006/relationships/image" Target="media/image7.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2.xml"/><Relationship Id="rId22" Type="http://schemas.openxmlformats.org/officeDocument/2006/relationships/header" Target="header3.xml"/><Relationship Id="rId27"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447594-E740-4B87-B166-314F6E01EF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1503</TotalTime>
  <Pages>41</Pages>
  <Words>12487</Words>
  <Characters>74923</Characters>
  <Application>Microsoft Office Word</Application>
  <DocSecurity>0</DocSecurity>
  <Lines>624</Lines>
  <Paragraphs>174</Paragraphs>
  <ScaleCrop>false</ScaleCrop>
  <HeadingPairs>
    <vt:vector size="2" baseType="variant">
      <vt:variant>
        <vt:lpstr>Tytuł</vt:lpstr>
      </vt:variant>
      <vt:variant>
        <vt:i4>1</vt:i4>
      </vt:variant>
    </vt:vector>
  </HeadingPairs>
  <TitlesOfParts>
    <vt:vector size="1" baseType="lpstr">
      <vt:lpstr>Projekt budowlany</vt:lpstr>
    </vt:vector>
  </TitlesOfParts>
  <Company>E-PRO</Company>
  <LinksUpToDate>false</LinksUpToDate>
  <CharactersWithSpaces>87236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 budowlany</dc:title>
  <dc:creator>ŁM</dc:creator>
  <cp:lastModifiedBy>MARCIN BARCZAK</cp:lastModifiedBy>
  <cp:revision>46</cp:revision>
  <cp:lastPrinted>2020-02-16T14:31:00Z</cp:lastPrinted>
  <dcterms:created xsi:type="dcterms:W3CDTF">2018-08-22T16:29:00Z</dcterms:created>
  <dcterms:modified xsi:type="dcterms:W3CDTF">2020-02-16T14:32:00Z</dcterms:modified>
</cp:coreProperties>
</file>